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1396F" w14:textId="7457FBE7" w:rsidR="008B05CB" w:rsidRDefault="00B054F5" w:rsidP="00F51717">
      <w:pPr>
        <w:jc w:val="center"/>
        <w:rPr>
          <w:rFonts w:ascii="Open Sans" w:hAnsi="Open Sans" w:cs="Open Sans"/>
          <w:sz w:val="40"/>
          <w:szCs w:val="40"/>
        </w:rPr>
      </w:pPr>
      <w:r>
        <w:rPr>
          <w:rFonts w:ascii="Open Sans" w:hAnsi="Open Sans" w:cs="Open Sans"/>
          <w:sz w:val="40"/>
          <w:szCs w:val="40"/>
        </w:rPr>
        <w:t xml:space="preserve">El ministro de Economía, </w:t>
      </w:r>
      <w:r w:rsidR="007E2467">
        <w:rPr>
          <w:rFonts w:ascii="Open Sans" w:hAnsi="Open Sans" w:cs="Open Sans"/>
          <w:sz w:val="40"/>
          <w:szCs w:val="40"/>
        </w:rPr>
        <w:t>Carlos Cuerpo</w:t>
      </w:r>
      <w:r>
        <w:rPr>
          <w:rFonts w:ascii="Open Sans" w:hAnsi="Open Sans" w:cs="Open Sans"/>
          <w:sz w:val="40"/>
          <w:szCs w:val="40"/>
        </w:rPr>
        <w:t>, entrega a Hernández de Cos el</w:t>
      </w:r>
      <w:r w:rsidR="007E2467">
        <w:rPr>
          <w:rFonts w:ascii="Open Sans" w:hAnsi="Open Sans" w:cs="Open Sans"/>
          <w:sz w:val="40"/>
          <w:szCs w:val="40"/>
        </w:rPr>
        <w:t xml:space="preserve"> </w:t>
      </w:r>
      <w:r>
        <w:rPr>
          <w:rFonts w:ascii="Open Sans" w:hAnsi="Open Sans" w:cs="Open Sans"/>
          <w:sz w:val="40"/>
          <w:szCs w:val="40"/>
        </w:rPr>
        <w:t>‘</w:t>
      </w:r>
      <w:r w:rsidR="007E2467">
        <w:rPr>
          <w:rFonts w:ascii="Open Sans" w:hAnsi="Open Sans" w:cs="Open Sans"/>
          <w:sz w:val="40"/>
          <w:szCs w:val="40"/>
        </w:rPr>
        <w:t>I Premio ASNEF en el Ámbito Económico</w:t>
      </w:r>
      <w:r>
        <w:rPr>
          <w:rFonts w:ascii="Open Sans" w:hAnsi="Open Sans" w:cs="Open Sans"/>
          <w:sz w:val="40"/>
          <w:szCs w:val="40"/>
        </w:rPr>
        <w:t>’</w:t>
      </w:r>
    </w:p>
    <w:p w14:paraId="034223B2" w14:textId="32AA7954" w:rsidR="0083033D" w:rsidRDefault="0083033D"/>
    <w:p w14:paraId="354B4852" w14:textId="0920476E" w:rsidR="00F51717" w:rsidRDefault="00F51717" w:rsidP="00F51717">
      <w:pPr>
        <w:jc w:val="center"/>
      </w:pPr>
      <w:r>
        <w:rPr>
          <w:noProof/>
          <w:lang w:eastAsia="es-ES"/>
          <w14:ligatures w14:val="standardContextual"/>
        </w:rPr>
        <w:drawing>
          <wp:inline distT="0" distB="0" distL="0" distR="0" wp14:anchorId="3660F917" wp14:editId="1D66C056">
            <wp:extent cx="3657600" cy="255236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043"/>
                    <a:stretch/>
                  </pic:blipFill>
                  <pic:spPr bwMode="auto">
                    <a:xfrm>
                      <a:off x="0" y="0"/>
                      <a:ext cx="3669703" cy="2560814"/>
                    </a:xfrm>
                    <a:prstGeom prst="rect">
                      <a:avLst/>
                    </a:prstGeom>
                    <a:ln>
                      <a:noFill/>
                    </a:ln>
                    <a:extLst>
                      <a:ext uri="{53640926-AAD7-44D8-BBD7-CCE9431645EC}">
                        <a14:shadowObscured xmlns:a14="http://schemas.microsoft.com/office/drawing/2010/main"/>
                      </a:ext>
                    </a:extLst>
                  </pic:spPr>
                </pic:pic>
              </a:graphicData>
            </a:graphic>
          </wp:inline>
        </w:drawing>
      </w:r>
    </w:p>
    <w:p w14:paraId="09ED687B" w14:textId="77777777" w:rsidR="00F51717" w:rsidRPr="00F51717" w:rsidRDefault="00F51717" w:rsidP="00F51717">
      <w:pPr>
        <w:jc w:val="center"/>
        <w:rPr>
          <w:sz w:val="10"/>
          <w:szCs w:val="10"/>
        </w:rPr>
      </w:pPr>
    </w:p>
    <w:p w14:paraId="3DC89FE5" w14:textId="46B59F1B" w:rsidR="00F51717" w:rsidRPr="00F51717" w:rsidRDefault="00F51717">
      <w:pPr>
        <w:rPr>
          <w:sz w:val="20"/>
        </w:rPr>
      </w:pPr>
      <w:r w:rsidRPr="00F51717">
        <w:rPr>
          <w:b/>
          <w:sz w:val="20"/>
        </w:rPr>
        <w:t xml:space="preserve">De izquierda a derecha: </w:t>
      </w:r>
      <w:r>
        <w:rPr>
          <w:sz w:val="20"/>
        </w:rPr>
        <w:t>Fernando Casero, presidente de ASNEF; Carlos Cuerpo, ministro de Economía, Comercio y Empresa; Pablo Hernández de Cos, economista; Rocío Alberto López-Ibor, consejera de Economía Hacienda y Empleo de la Comunidad de Madrid; e Ignacio Pla, secretario general de ASNEF</w:t>
      </w:r>
    </w:p>
    <w:p w14:paraId="477A5A0A" w14:textId="77777777" w:rsidR="00F51717" w:rsidRDefault="00F51717"/>
    <w:p w14:paraId="59853AE3" w14:textId="0B4ABD1B" w:rsidR="006C06E4" w:rsidRDefault="005947A8" w:rsidP="00843537">
      <w:pPr>
        <w:pStyle w:val="Prrafodelista"/>
        <w:numPr>
          <w:ilvl w:val="0"/>
          <w:numId w:val="1"/>
        </w:numPr>
        <w:jc w:val="both"/>
        <w:rPr>
          <w:rFonts w:ascii="Open Sans" w:hAnsi="Open Sans" w:cs="Open Sans"/>
          <w:b/>
          <w:bCs/>
          <w:sz w:val="20"/>
          <w:szCs w:val="20"/>
        </w:rPr>
      </w:pPr>
      <w:r>
        <w:rPr>
          <w:rFonts w:ascii="Open Sans" w:hAnsi="Open Sans" w:cs="Open Sans"/>
          <w:b/>
          <w:bCs/>
          <w:sz w:val="20"/>
          <w:szCs w:val="20"/>
        </w:rPr>
        <w:t xml:space="preserve">El galardón, otorgado por la Asociación </w:t>
      </w:r>
      <w:r w:rsidR="00B054F5">
        <w:rPr>
          <w:rFonts w:ascii="Open Sans" w:hAnsi="Open Sans" w:cs="Open Sans"/>
          <w:b/>
          <w:bCs/>
          <w:sz w:val="20"/>
          <w:szCs w:val="20"/>
        </w:rPr>
        <w:t>Nacional de Establecimientos Financieros de Crédito</w:t>
      </w:r>
      <w:r w:rsidR="00660FEB">
        <w:rPr>
          <w:rFonts w:ascii="Open Sans" w:hAnsi="Open Sans" w:cs="Open Sans"/>
          <w:b/>
          <w:bCs/>
          <w:sz w:val="20"/>
          <w:szCs w:val="20"/>
        </w:rPr>
        <w:t xml:space="preserve"> (ASNEF)</w:t>
      </w:r>
      <w:r>
        <w:rPr>
          <w:rFonts w:ascii="Open Sans" w:hAnsi="Open Sans" w:cs="Open Sans"/>
          <w:b/>
          <w:bCs/>
          <w:sz w:val="20"/>
          <w:szCs w:val="20"/>
        </w:rPr>
        <w:t>, busca reconocer a profesionales, entidades</w:t>
      </w:r>
      <w:r w:rsidR="00AB79EB">
        <w:rPr>
          <w:rFonts w:ascii="Open Sans" w:hAnsi="Open Sans" w:cs="Open Sans"/>
          <w:b/>
          <w:bCs/>
          <w:sz w:val="20"/>
          <w:szCs w:val="20"/>
        </w:rPr>
        <w:t xml:space="preserve">, </w:t>
      </w:r>
      <w:r>
        <w:rPr>
          <w:rFonts w:ascii="Open Sans" w:hAnsi="Open Sans" w:cs="Open Sans"/>
          <w:b/>
          <w:bCs/>
          <w:sz w:val="20"/>
          <w:szCs w:val="20"/>
        </w:rPr>
        <w:t>instituciones</w:t>
      </w:r>
      <w:r w:rsidR="00AB79EB">
        <w:rPr>
          <w:rFonts w:ascii="Open Sans" w:hAnsi="Open Sans" w:cs="Open Sans"/>
          <w:b/>
          <w:bCs/>
          <w:sz w:val="20"/>
          <w:szCs w:val="20"/>
        </w:rPr>
        <w:t>, ideas o proyectos innovadores</w:t>
      </w:r>
      <w:r>
        <w:rPr>
          <w:rFonts w:ascii="Open Sans" w:hAnsi="Open Sans" w:cs="Open Sans"/>
          <w:b/>
          <w:bCs/>
          <w:sz w:val="20"/>
          <w:szCs w:val="20"/>
        </w:rPr>
        <w:t xml:space="preserve"> cuya labor haya tenido un impacto re</w:t>
      </w:r>
      <w:r w:rsidR="00B1532A">
        <w:rPr>
          <w:rFonts w:ascii="Open Sans" w:hAnsi="Open Sans" w:cs="Open Sans"/>
          <w:b/>
          <w:bCs/>
          <w:sz w:val="20"/>
          <w:szCs w:val="20"/>
        </w:rPr>
        <w:t>levante en la economía española</w:t>
      </w:r>
    </w:p>
    <w:p w14:paraId="548157E0" w14:textId="77777777" w:rsidR="005947A8" w:rsidRDefault="005947A8" w:rsidP="005947A8">
      <w:pPr>
        <w:pStyle w:val="Prrafodelista"/>
        <w:jc w:val="both"/>
        <w:rPr>
          <w:rFonts w:ascii="Open Sans" w:hAnsi="Open Sans" w:cs="Open Sans"/>
          <w:b/>
          <w:bCs/>
          <w:sz w:val="20"/>
          <w:szCs w:val="20"/>
        </w:rPr>
      </w:pPr>
    </w:p>
    <w:p w14:paraId="717B9E06" w14:textId="4CA9A123" w:rsidR="00D676E0" w:rsidRPr="00660FEB" w:rsidRDefault="005947A8" w:rsidP="005B6464">
      <w:pPr>
        <w:pStyle w:val="Prrafodelista"/>
        <w:numPr>
          <w:ilvl w:val="0"/>
          <w:numId w:val="1"/>
        </w:numPr>
        <w:jc w:val="both"/>
        <w:rPr>
          <w:rFonts w:ascii="Open Sans" w:hAnsi="Open Sans" w:cs="Open Sans"/>
          <w:b/>
          <w:bCs/>
          <w:sz w:val="20"/>
          <w:szCs w:val="20"/>
        </w:rPr>
      </w:pPr>
      <w:r w:rsidRPr="00660FEB">
        <w:rPr>
          <w:rFonts w:ascii="Open Sans" w:hAnsi="Open Sans" w:cs="Open Sans"/>
          <w:b/>
          <w:bCs/>
          <w:sz w:val="20"/>
          <w:szCs w:val="20"/>
        </w:rPr>
        <w:t xml:space="preserve">Carlos Cuerpo, </w:t>
      </w:r>
      <w:r w:rsidR="00660FEB">
        <w:rPr>
          <w:rFonts w:ascii="Open Sans" w:hAnsi="Open Sans" w:cs="Open Sans"/>
          <w:b/>
          <w:bCs/>
          <w:sz w:val="20"/>
          <w:szCs w:val="20"/>
        </w:rPr>
        <w:t>m</w:t>
      </w:r>
      <w:r w:rsidRPr="00660FEB">
        <w:rPr>
          <w:rFonts w:ascii="Open Sans" w:hAnsi="Open Sans" w:cs="Open Sans"/>
          <w:b/>
          <w:bCs/>
          <w:sz w:val="20"/>
          <w:szCs w:val="20"/>
        </w:rPr>
        <w:t>inistro de Economía, Comercio y Empres</w:t>
      </w:r>
      <w:r w:rsidR="00660FEB" w:rsidRPr="00660FEB">
        <w:rPr>
          <w:rFonts w:ascii="Open Sans" w:hAnsi="Open Sans" w:cs="Open Sans"/>
          <w:b/>
          <w:bCs/>
          <w:sz w:val="20"/>
          <w:szCs w:val="20"/>
        </w:rPr>
        <w:t>a,</w:t>
      </w:r>
      <w:r w:rsidRPr="00660FEB">
        <w:rPr>
          <w:rFonts w:ascii="Open Sans" w:hAnsi="Open Sans" w:cs="Open Sans"/>
          <w:b/>
          <w:bCs/>
          <w:sz w:val="20"/>
          <w:szCs w:val="20"/>
        </w:rPr>
        <w:t xml:space="preserve"> ha sido el encargado de </w:t>
      </w:r>
      <w:r w:rsidR="00660FEB" w:rsidRPr="00660FEB">
        <w:rPr>
          <w:rFonts w:ascii="Open Sans" w:hAnsi="Open Sans" w:cs="Open Sans"/>
          <w:b/>
          <w:bCs/>
          <w:sz w:val="20"/>
          <w:szCs w:val="20"/>
        </w:rPr>
        <w:t xml:space="preserve">la apertura institucional de la gala y de </w:t>
      </w:r>
      <w:r w:rsidR="00B054F5">
        <w:rPr>
          <w:rFonts w:ascii="Open Sans" w:hAnsi="Open Sans" w:cs="Open Sans"/>
          <w:b/>
          <w:bCs/>
          <w:sz w:val="20"/>
          <w:szCs w:val="20"/>
        </w:rPr>
        <w:t xml:space="preserve">entregar </w:t>
      </w:r>
      <w:r w:rsidR="00660FEB" w:rsidRPr="00660FEB">
        <w:rPr>
          <w:rFonts w:ascii="Open Sans" w:hAnsi="Open Sans" w:cs="Open Sans"/>
          <w:b/>
          <w:bCs/>
          <w:sz w:val="20"/>
          <w:szCs w:val="20"/>
        </w:rPr>
        <w:t xml:space="preserve">el premio </w:t>
      </w:r>
      <w:r w:rsidR="00B054F5">
        <w:rPr>
          <w:rFonts w:ascii="Open Sans" w:hAnsi="Open Sans" w:cs="Open Sans"/>
          <w:b/>
          <w:bCs/>
          <w:sz w:val="20"/>
          <w:szCs w:val="20"/>
        </w:rPr>
        <w:t xml:space="preserve">a Pablo Hernández de Cos </w:t>
      </w:r>
      <w:r w:rsidR="00B1532A">
        <w:rPr>
          <w:rFonts w:ascii="Open Sans" w:hAnsi="Open Sans" w:cs="Open Sans"/>
          <w:b/>
          <w:bCs/>
          <w:sz w:val="20"/>
          <w:szCs w:val="20"/>
        </w:rPr>
        <w:t>en su primera edición</w:t>
      </w:r>
    </w:p>
    <w:p w14:paraId="1DA7B450" w14:textId="77777777" w:rsidR="00F51717" w:rsidRDefault="00F51717"/>
    <w:p w14:paraId="660D21F4" w14:textId="77777777" w:rsidR="00F51717" w:rsidRDefault="00F51717" w:rsidP="00660FEB">
      <w:pPr>
        <w:jc w:val="both"/>
        <w:rPr>
          <w:rFonts w:ascii="Open Sans" w:hAnsi="Open Sans" w:cs="Open Sans"/>
          <w:b/>
          <w:bCs/>
          <w:sz w:val="20"/>
          <w:szCs w:val="20"/>
        </w:rPr>
      </w:pPr>
    </w:p>
    <w:p w14:paraId="20DC853A" w14:textId="77777777" w:rsidR="00F51717" w:rsidRDefault="00F51717" w:rsidP="00660FEB">
      <w:pPr>
        <w:jc w:val="both"/>
        <w:rPr>
          <w:rFonts w:ascii="Open Sans" w:hAnsi="Open Sans" w:cs="Open Sans"/>
          <w:b/>
          <w:bCs/>
          <w:sz w:val="20"/>
          <w:szCs w:val="20"/>
        </w:rPr>
      </w:pPr>
    </w:p>
    <w:p w14:paraId="38E02E40" w14:textId="04A33075" w:rsidR="00660FEB" w:rsidRPr="00E54D4A" w:rsidRDefault="006C06E4" w:rsidP="00660FEB">
      <w:pPr>
        <w:jc w:val="both"/>
        <w:rPr>
          <w:rFonts w:ascii="Open Sans" w:hAnsi="Open Sans" w:cs="Open Sans"/>
          <w:b/>
          <w:bCs/>
          <w:sz w:val="20"/>
          <w:szCs w:val="20"/>
        </w:rPr>
      </w:pPr>
      <w:r>
        <w:rPr>
          <w:rFonts w:ascii="Open Sans" w:hAnsi="Open Sans" w:cs="Open Sans"/>
          <w:b/>
          <w:bCs/>
          <w:sz w:val="20"/>
          <w:szCs w:val="20"/>
        </w:rPr>
        <w:t xml:space="preserve">Madrid, </w:t>
      </w:r>
      <w:r w:rsidR="00E54D4A">
        <w:rPr>
          <w:rFonts w:ascii="Open Sans" w:hAnsi="Open Sans" w:cs="Open Sans"/>
          <w:b/>
          <w:bCs/>
          <w:sz w:val="20"/>
          <w:szCs w:val="20"/>
        </w:rPr>
        <w:t>28</w:t>
      </w:r>
      <w:r w:rsidR="00DF792B">
        <w:rPr>
          <w:rFonts w:ascii="Open Sans" w:hAnsi="Open Sans" w:cs="Open Sans"/>
          <w:b/>
          <w:bCs/>
          <w:sz w:val="20"/>
          <w:szCs w:val="20"/>
        </w:rPr>
        <w:t xml:space="preserve"> </w:t>
      </w:r>
      <w:r w:rsidR="005D7870">
        <w:rPr>
          <w:rFonts w:ascii="Open Sans" w:hAnsi="Open Sans" w:cs="Open Sans"/>
          <w:b/>
          <w:bCs/>
          <w:sz w:val="20"/>
          <w:szCs w:val="20"/>
        </w:rPr>
        <w:t xml:space="preserve">de </w:t>
      </w:r>
      <w:r w:rsidR="00075AD7">
        <w:rPr>
          <w:rFonts w:ascii="Open Sans" w:hAnsi="Open Sans" w:cs="Open Sans"/>
          <w:b/>
          <w:bCs/>
          <w:sz w:val="20"/>
          <w:szCs w:val="20"/>
        </w:rPr>
        <w:t>mayo</w:t>
      </w:r>
      <w:r w:rsidR="0046595B">
        <w:rPr>
          <w:rFonts w:ascii="Open Sans" w:hAnsi="Open Sans" w:cs="Open Sans"/>
          <w:b/>
          <w:bCs/>
          <w:sz w:val="20"/>
          <w:szCs w:val="20"/>
        </w:rPr>
        <w:t xml:space="preserve"> de 202</w:t>
      </w:r>
      <w:r w:rsidR="00075AD7">
        <w:rPr>
          <w:rFonts w:ascii="Open Sans" w:hAnsi="Open Sans" w:cs="Open Sans"/>
          <w:b/>
          <w:bCs/>
          <w:sz w:val="20"/>
          <w:szCs w:val="20"/>
        </w:rPr>
        <w:t>5</w:t>
      </w:r>
      <w:r w:rsidR="0046595B">
        <w:rPr>
          <w:rFonts w:ascii="Open Sans" w:hAnsi="Open Sans" w:cs="Open Sans"/>
          <w:b/>
          <w:bCs/>
          <w:sz w:val="20"/>
          <w:szCs w:val="20"/>
        </w:rPr>
        <w:t>.</w:t>
      </w:r>
      <w:r>
        <w:rPr>
          <w:rFonts w:ascii="Open Sans" w:hAnsi="Open Sans" w:cs="Open Sans"/>
          <w:sz w:val="20"/>
          <w:szCs w:val="20"/>
        </w:rPr>
        <w:t xml:space="preserve"> </w:t>
      </w:r>
      <w:r w:rsidR="00B054F5">
        <w:rPr>
          <w:rFonts w:ascii="Open Sans" w:hAnsi="Open Sans" w:cs="Open Sans"/>
          <w:sz w:val="20"/>
          <w:szCs w:val="20"/>
        </w:rPr>
        <w:t>ASNEF, la Asociación Nacional de Establecimientos</w:t>
      </w:r>
      <w:r w:rsidR="00937268">
        <w:rPr>
          <w:rFonts w:ascii="Open Sans" w:hAnsi="Open Sans" w:cs="Open Sans"/>
          <w:sz w:val="20"/>
          <w:szCs w:val="20"/>
        </w:rPr>
        <w:t xml:space="preserve"> </w:t>
      </w:r>
      <w:r w:rsidR="00B054F5">
        <w:rPr>
          <w:rFonts w:ascii="Open Sans" w:hAnsi="Open Sans" w:cs="Open Sans"/>
          <w:sz w:val="20"/>
          <w:szCs w:val="20"/>
        </w:rPr>
        <w:t>Financieros de Crédito, ha concedido el ‘</w:t>
      </w:r>
      <w:r w:rsidR="005947A8">
        <w:rPr>
          <w:rFonts w:ascii="Open Sans" w:hAnsi="Open Sans" w:cs="Open Sans"/>
          <w:sz w:val="20"/>
          <w:szCs w:val="20"/>
        </w:rPr>
        <w:t>l Premio ASNEF en el Ámbito Económico</w:t>
      </w:r>
      <w:r w:rsidR="00B054F5">
        <w:rPr>
          <w:rFonts w:ascii="Open Sans" w:hAnsi="Open Sans" w:cs="Open Sans"/>
          <w:sz w:val="20"/>
          <w:szCs w:val="20"/>
        </w:rPr>
        <w:t>’</w:t>
      </w:r>
      <w:r w:rsidR="005947A8">
        <w:rPr>
          <w:rFonts w:ascii="Open Sans" w:hAnsi="Open Sans" w:cs="Open Sans"/>
          <w:sz w:val="20"/>
          <w:szCs w:val="20"/>
        </w:rPr>
        <w:t xml:space="preserve"> a Pablo Hernández de Cos</w:t>
      </w:r>
      <w:r w:rsidR="00660FEB">
        <w:rPr>
          <w:rFonts w:ascii="Open Sans" w:hAnsi="Open Sans" w:cs="Open Sans"/>
          <w:sz w:val="20"/>
          <w:szCs w:val="20"/>
        </w:rPr>
        <w:t>, economista y exgobernador del Banco de España</w:t>
      </w:r>
      <w:r w:rsidR="005947A8">
        <w:rPr>
          <w:rFonts w:ascii="Open Sans" w:hAnsi="Open Sans" w:cs="Open Sans"/>
          <w:sz w:val="20"/>
          <w:szCs w:val="20"/>
        </w:rPr>
        <w:t xml:space="preserve">. </w:t>
      </w:r>
      <w:r w:rsidR="00660FEB">
        <w:rPr>
          <w:rFonts w:ascii="Open Sans" w:hAnsi="Open Sans" w:cs="Open Sans"/>
          <w:sz w:val="20"/>
          <w:szCs w:val="20"/>
        </w:rPr>
        <w:t xml:space="preserve">La gala, que ha tenido lugar en el Palacio de Liria, ha contado con la presencia de Carlos Cuerpo, ministro de Economía, Comercio y Empresa, </w:t>
      </w:r>
      <w:r w:rsidR="00B054F5">
        <w:rPr>
          <w:rFonts w:ascii="Open Sans" w:hAnsi="Open Sans" w:cs="Open Sans"/>
          <w:sz w:val="20"/>
          <w:szCs w:val="20"/>
        </w:rPr>
        <w:t xml:space="preserve">quien ha sido el </w:t>
      </w:r>
      <w:r w:rsidR="00660FEB">
        <w:rPr>
          <w:rFonts w:ascii="Open Sans" w:hAnsi="Open Sans" w:cs="Open Sans"/>
          <w:sz w:val="20"/>
          <w:szCs w:val="20"/>
        </w:rPr>
        <w:t>encargado de la apertura institucional del evento y de la entrega de prem</w:t>
      </w:r>
      <w:r w:rsidR="00DA5048">
        <w:rPr>
          <w:rFonts w:ascii="Open Sans" w:hAnsi="Open Sans" w:cs="Open Sans"/>
          <w:sz w:val="20"/>
          <w:szCs w:val="20"/>
        </w:rPr>
        <w:t>io.</w:t>
      </w:r>
    </w:p>
    <w:p w14:paraId="42F69EC2" w14:textId="77777777" w:rsidR="00DA5048" w:rsidRDefault="00DA5048" w:rsidP="00660FEB">
      <w:pPr>
        <w:jc w:val="both"/>
        <w:rPr>
          <w:rFonts w:ascii="Open Sans" w:hAnsi="Open Sans" w:cs="Open Sans"/>
          <w:sz w:val="20"/>
          <w:szCs w:val="20"/>
        </w:rPr>
      </w:pPr>
    </w:p>
    <w:p w14:paraId="34A2C017" w14:textId="03B4F462" w:rsidR="00DA5048" w:rsidRDefault="00B0581C" w:rsidP="00DA5048">
      <w:pPr>
        <w:jc w:val="both"/>
        <w:rPr>
          <w:rFonts w:ascii="Open Sans" w:hAnsi="Open Sans" w:cs="Open Sans"/>
          <w:sz w:val="20"/>
          <w:szCs w:val="20"/>
        </w:rPr>
      </w:pPr>
      <w:r>
        <w:rPr>
          <w:rFonts w:ascii="Open Sans" w:hAnsi="Open Sans" w:cs="Open Sans"/>
          <w:sz w:val="20"/>
          <w:szCs w:val="20"/>
        </w:rPr>
        <w:t>Con este galardón</w:t>
      </w:r>
      <w:r w:rsidR="00B054F5">
        <w:rPr>
          <w:rFonts w:ascii="Open Sans" w:hAnsi="Open Sans" w:cs="Open Sans"/>
          <w:sz w:val="20"/>
          <w:szCs w:val="20"/>
        </w:rPr>
        <w:t xml:space="preserve">, ASNEF </w:t>
      </w:r>
      <w:r w:rsidR="00DA5048">
        <w:rPr>
          <w:rFonts w:ascii="Open Sans" w:hAnsi="Open Sans" w:cs="Open Sans"/>
          <w:sz w:val="20"/>
          <w:szCs w:val="20"/>
        </w:rPr>
        <w:t xml:space="preserve">reconoce </w:t>
      </w:r>
      <w:r>
        <w:rPr>
          <w:rFonts w:ascii="Open Sans" w:hAnsi="Open Sans" w:cs="Open Sans"/>
          <w:sz w:val="20"/>
          <w:szCs w:val="20"/>
        </w:rPr>
        <w:t xml:space="preserve">la trayectoria de Pablo Hernández de Cos y </w:t>
      </w:r>
      <w:r w:rsidR="00DA5048" w:rsidRPr="00660FEB">
        <w:rPr>
          <w:rFonts w:ascii="Open Sans" w:hAnsi="Open Sans" w:cs="Open Sans"/>
          <w:sz w:val="20"/>
          <w:szCs w:val="20"/>
        </w:rPr>
        <w:t>su contribución a</w:t>
      </w:r>
      <w:r w:rsidR="00B054F5">
        <w:rPr>
          <w:rFonts w:ascii="Open Sans" w:hAnsi="Open Sans" w:cs="Open Sans"/>
          <w:sz w:val="20"/>
          <w:szCs w:val="20"/>
        </w:rPr>
        <w:t xml:space="preserve">l desarrollo económico nacional, destacando especialmente </w:t>
      </w:r>
      <w:r w:rsidR="00DA5048" w:rsidRPr="00660FEB">
        <w:rPr>
          <w:rFonts w:ascii="Open Sans" w:hAnsi="Open Sans" w:cs="Open Sans"/>
          <w:sz w:val="20"/>
          <w:szCs w:val="20"/>
        </w:rPr>
        <w:t>su labor al frente de un órgano supervisor tan importante</w:t>
      </w:r>
      <w:r>
        <w:rPr>
          <w:rFonts w:ascii="Open Sans" w:hAnsi="Open Sans" w:cs="Open Sans"/>
          <w:sz w:val="20"/>
          <w:szCs w:val="20"/>
        </w:rPr>
        <w:t xml:space="preserve"> como el Banco de España, esencial</w:t>
      </w:r>
      <w:r w:rsidR="00DA5048" w:rsidRPr="00660FEB">
        <w:rPr>
          <w:rFonts w:ascii="Open Sans" w:hAnsi="Open Sans" w:cs="Open Sans"/>
          <w:sz w:val="20"/>
          <w:szCs w:val="20"/>
        </w:rPr>
        <w:t xml:space="preserve"> para el buen funcionamiento del sector financiero y del flujo de financiación</w:t>
      </w:r>
      <w:r w:rsidR="00E64E73">
        <w:rPr>
          <w:rFonts w:ascii="Open Sans" w:hAnsi="Open Sans" w:cs="Open Sans"/>
          <w:sz w:val="20"/>
          <w:szCs w:val="20"/>
        </w:rPr>
        <w:t>, además de</w:t>
      </w:r>
      <w:r>
        <w:rPr>
          <w:rFonts w:ascii="Open Sans" w:hAnsi="Open Sans" w:cs="Open Sans"/>
          <w:sz w:val="20"/>
          <w:szCs w:val="20"/>
        </w:rPr>
        <w:t xml:space="preserve"> </w:t>
      </w:r>
      <w:r w:rsidR="00E64E73">
        <w:rPr>
          <w:rFonts w:ascii="Open Sans" w:hAnsi="Open Sans" w:cs="Open Sans"/>
          <w:sz w:val="20"/>
          <w:szCs w:val="20"/>
        </w:rPr>
        <w:t>s</w:t>
      </w:r>
      <w:r>
        <w:rPr>
          <w:rFonts w:ascii="Open Sans" w:hAnsi="Open Sans" w:cs="Open Sans"/>
          <w:sz w:val="20"/>
          <w:szCs w:val="20"/>
        </w:rPr>
        <w:t>u trascendencia más allá del ámbito económico</w:t>
      </w:r>
      <w:r w:rsidR="00E64E73">
        <w:rPr>
          <w:rFonts w:ascii="Open Sans" w:hAnsi="Open Sans" w:cs="Open Sans"/>
          <w:sz w:val="20"/>
          <w:szCs w:val="20"/>
        </w:rPr>
        <w:t>.</w:t>
      </w:r>
    </w:p>
    <w:p w14:paraId="4486FF6D" w14:textId="77777777" w:rsidR="00E64E73" w:rsidRDefault="00E64E73" w:rsidP="00DA5048">
      <w:pPr>
        <w:jc w:val="both"/>
        <w:rPr>
          <w:rFonts w:ascii="Open Sans" w:hAnsi="Open Sans" w:cs="Open Sans"/>
          <w:sz w:val="20"/>
          <w:szCs w:val="20"/>
        </w:rPr>
      </w:pPr>
    </w:p>
    <w:p w14:paraId="0553EFC7" w14:textId="1A70E25B" w:rsidR="00281DBB" w:rsidRDefault="00281DBB" w:rsidP="00281DBB">
      <w:pPr>
        <w:jc w:val="both"/>
        <w:rPr>
          <w:rFonts w:ascii="Open Sans" w:hAnsi="Open Sans" w:cs="Open Sans"/>
          <w:sz w:val="20"/>
          <w:szCs w:val="20"/>
        </w:rPr>
      </w:pPr>
      <w:r>
        <w:rPr>
          <w:rFonts w:ascii="Open Sans" w:hAnsi="Open Sans" w:cs="Open Sans"/>
          <w:sz w:val="20"/>
          <w:szCs w:val="20"/>
        </w:rPr>
        <w:t>Con este premio, que celebra en 2025 su primera edición, ASNEF, patronal decana del sector financiero, busca reconocer a profesionales, entidades</w:t>
      </w:r>
      <w:r w:rsidR="00CB35A5">
        <w:rPr>
          <w:rFonts w:ascii="Open Sans" w:hAnsi="Open Sans" w:cs="Open Sans"/>
          <w:sz w:val="20"/>
          <w:szCs w:val="20"/>
        </w:rPr>
        <w:t xml:space="preserve">, </w:t>
      </w:r>
      <w:r>
        <w:rPr>
          <w:rFonts w:ascii="Open Sans" w:hAnsi="Open Sans" w:cs="Open Sans"/>
          <w:sz w:val="20"/>
          <w:szCs w:val="20"/>
        </w:rPr>
        <w:t>instituciones</w:t>
      </w:r>
      <w:r w:rsidR="00CB35A5">
        <w:rPr>
          <w:rFonts w:ascii="Open Sans" w:hAnsi="Open Sans" w:cs="Open Sans"/>
          <w:sz w:val="20"/>
          <w:szCs w:val="20"/>
        </w:rPr>
        <w:t xml:space="preserve">, ideas o proyectos innovadores </w:t>
      </w:r>
      <w:r>
        <w:rPr>
          <w:rFonts w:ascii="Open Sans" w:hAnsi="Open Sans" w:cs="Open Sans"/>
          <w:sz w:val="20"/>
          <w:szCs w:val="20"/>
        </w:rPr>
        <w:t xml:space="preserve">cuya labor haya tenido un impacto relevante en la economía española, y de esta manera seguir fomentando la excelencia e innovación en el ámbito económico nacional. </w:t>
      </w:r>
      <w:r>
        <w:rPr>
          <w:rFonts w:ascii="Open Sans" w:hAnsi="Open Sans" w:cs="Open Sans"/>
          <w:sz w:val="20"/>
          <w:szCs w:val="20"/>
        </w:rPr>
        <w:lastRenderedPageBreak/>
        <w:t xml:space="preserve">Así pues, formaliza con este premio una gala anual que sirva como lugar de encuentro de las principales figuras del sector financiero español y de la industria de la financiación. </w:t>
      </w:r>
    </w:p>
    <w:p w14:paraId="04AD3EEE" w14:textId="77777777" w:rsidR="00281DBB" w:rsidRDefault="00281DBB" w:rsidP="00DA5048">
      <w:pPr>
        <w:jc w:val="both"/>
        <w:rPr>
          <w:rFonts w:ascii="Open Sans" w:hAnsi="Open Sans" w:cs="Open Sans"/>
          <w:sz w:val="20"/>
          <w:szCs w:val="20"/>
        </w:rPr>
      </w:pPr>
    </w:p>
    <w:p w14:paraId="5E05C89C" w14:textId="77777777" w:rsidR="00F51717" w:rsidRDefault="00F51717" w:rsidP="00DA5048">
      <w:pPr>
        <w:jc w:val="both"/>
        <w:rPr>
          <w:rFonts w:ascii="Open Sans" w:hAnsi="Open Sans" w:cs="Open Sans"/>
          <w:sz w:val="20"/>
          <w:szCs w:val="20"/>
        </w:rPr>
      </w:pPr>
    </w:p>
    <w:p w14:paraId="1EEDF818" w14:textId="77777777" w:rsidR="00F51717" w:rsidRDefault="00F51717" w:rsidP="00DA5048">
      <w:pPr>
        <w:jc w:val="both"/>
        <w:rPr>
          <w:rFonts w:ascii="Open Sans" w:hAnsi="Open Sans" w:cs="Open Sans"/>
          <w:sz w:val="20"/>
          <w:szCs w:val="20"/>
        </w:rPr>
      </w:pPr>
    </w:p>
    <w:p w14:paraId="7D928C55" w14:textId="50C58AE6" w:rsidR="00B054F5" w:rsidRDefault="00B054F5" w:rsidP="00DA5048">
      <w:pPr>
        <w:jc w:val="both"/>
        <w:rPr>
          <w:rFonts w:ascii="Open Sans" w:hAnsi="Open Sans" w:cs="Open Sans"/>
          <w:sz w:val="20"/>
          <w:szCs w:val="20"/>
        </w:rPr>
      </w:pPr>
      <w:r>
        <w:rPr>
          <w:rFonts w:ascii="Open Sans" w:hAnsi="Open Sans" w:cs="Open Sans"/>
          <w:sz w:val="20"/>
          <w:szCs w:val="20"/>
        </w:rPr>
        <w:t>Tras recibir el premio, Hernández</w:t>
      </w:r>
      <w:r w:rsidR="00E64E73">
        <w:rPr>
          <w:rFonts w:ascii="Open Sans" w:hAnsi="Open Sans" w:cs="Open Sans"/>
          <w:sz w:val="20"/>
          <w:szCs w:val="20"/>
        </w:rPr>
        <w:t xml:space="preserve"> De Cos ha </w:t>
      </w:r>
      <w:r w:rsidR="00E54D4A">
        <w:rPr>
          <w:rFonts w:ascii="Open Sans" w:hAnsi="Open Sans" w:cs="Open Sans"/>
          <w:sz w:val="20"/>
          <w:szCs w:val="20"/>
        </w:rPr>
        <w:t>querido agradecer el galardón:</w:t>
      </w:r>
      <w:r w:rsidR="00E64E73">
        <w:rPr>
          <w:rFonts w:ascii="Open Sans" w:hAnsi="Open Sans" w:cs="Open Sans"/>
          <w:sz w:val="20"/>
          <w:szCs w:val="20"/>
        </w:rPr>
        <w:t xml:space="preserve"> “</w:t>
      </w:r>
      <w:r w:rsidR="00611FA5" w:rsidRPr="00611FA5">
        <w:rPr>
          <w:rFonts w:ascii="Open Sans" w:hAnsi="Open Sans" w:cs="Open Sans"/>
          <w:sz w:val="20"/>
          <w:szCs w:val="20"/>
        </w:rPr>
        <w:t>Quiero dar las gracias a Carlos Cuerpo, ministro de Economía, Comercio y Empresa. Gracias también a ASNEF, una asociación que siempre ha mostrado una gran voluntad de colaboración y cooperación. Considero que este premio es en realidad un reconocimiento al Banco de España y al Banco Central Europeo, así como a la importancia que tienen estas instituciones para nuestro país. El sector financiero español se ha convertido en un auténtico pilar de la solidez de nuestra economía, lo que ha permitido que hayamos afrontado con solidez este escenario de crisis permanente, derivada de la incertidumbre geopolítica y de los cambios en las políticas económicas”. </w:t>
      </w:r>
    </w:p>
    <w:p w14:paraId="022B94A8" w14:textId="77777777" w:rsidR="00B054F5" w:rsidRDefault="00B054F5" w:rsidP="00DA5048">
      <w:pPr>
        <w:jc w:val="both"/>
        <w:rPr>
          <w:rFonts w:ascii="Open Sans" w:hAnsi="Open Sans" w:cs="Open Sans"/>
          <w:sz w:val="20"/>
          <w:szCs w:val="20"/>
        </w:rPr>
      </w:pPr>
    </w:p>
    <w:p w14:paraId="4190724D" w14:textId="38F40E45" w:rsidR="00611FA5" w:rsidRPr="00611FA5" w:rsidRDefault="00B054F5" w:rsidP="00611FA5">
      <w:pPr>
        <w:jc w:val="both"/>
        <w:rPr>
          <w:rFonts w:ascii="Open Sans" w:hAnsi="Open Sans" w:cs="Open Sans"/>
          <w:sz w:val="20"/>
          <w:szCs w:val="20"/>
        </w:rPr>
      </w:pPr>
      <w:r>
        <w:rPr>
          <w:rFonts w:ascii="Open Sans" w:hAnsi="Open Sans" w:cs="Open Sans"/>
          <w:sz w:val="20"/>
          <w:szCs w:val="20"/>
        </w:rPr>
        <w:t>Por su parte, en la apertura del acto, Carlos Cuerpo ha señalado que</w:t>
      </w:r>
      <w:r w:rsidR="00611FA5">
        <w:rPr>
          <w:rFonts w:ascii="Open Sans" w:hAnsi="Open Sans" w:cs="Open Sans"/>
          <w:sz w:val="20"/>
          <w:szCs w:val="20"/>
        </w:rPr>
        <w:t xml:space="preserve"> “el compromiso de Pablo Hernández de Cos ha dejado una profunda huella, más aún en un momento en el que, con una pandemia y una crisis de inflación, el sector financiero ha sido capaz de enfrentarse a los desafíos</w:t>
      </w:r>
      <w:r w:rsidR="00E54D4A">
        <w:rPr>
          <w:rFonts w:ascii="Open Sans" w:hAnsi="Open Sans" w:cs="Open Sans"/>
          <w:sz w:val="20"/>
          <w:szCs w:val="20"/>
        </w:rPr>
        <w:t>, consiguiendo salir fortalecido</w:t>
      </w:r>
      <w:r w:rsidR="00611FA5">
        <w:rPr>
          <w:rFonts w:ascii="Open Sans" w:hAnsi="Open Sans" w:cs="Open Sans"/>
          <w:sz w:val="20"/>
          <w:szCs w:val="20"/>
        </w:rPr>
        <w:t xml:space="preserve"> gracias a la enorme labor de las figuras al frente de las distintas organizaciones”. </w:t>
      </w:r>
    </w:p>
    <w:p w14:paraId="68C7547B" w14:textId="5D7DD334" w:rsidR="00611FA5" w:rsidRDefault="00611FA5" w:rsidP="00611FA5">
      <w:pPr>
        <w:jc w:val="both"/>
      </w:pPr>
    </w:p>
    <w:p w14:paraId="0FBF9DC9" w14:textId="0E938EA2" w:rsidR="00660FEB" w:rsidRDefault="00E54D4A" w:rsidP="00660FEB">
      <w:pPr>
        <w:jc w:val="both"/>
        <w:rPr>
          <w:rFonts w:ascii="Open Sans" w:hAnsi="Open Sans" w:cs="Open Sans"/>
          <w:sz w:val="20"/>
          <w:szCs w:val="20"/>
        </w:rPr>
      </w:pPr>
      <w:r>
        <w:rPr>
          <w:rFonts w:ascii="Open Sans" w:hAnsi="Open Sans" w:cs="Open Sans"/>
          <w:sz w:val="20"/>
          <w:szCs w:val="20"/>
        </w:rPr>
        <w:t>Tal y como ha explicado</w:t>
      </w:r>
      <w:r w:rsidR="00B1532A">
        <w:rPr>
          <w:rFonts w:ascii="Open Sans" w:hAnsi="Open Sans" w:cs="Open Sans"/>
          <w:sz w:val="20"/>
          <w:szCs w:val="20"/>
        </w:rPr>
        <w:t xml:space="preserve"> Fernando Casero, presidente de ASNEF: </w:t>
      </w:r>
      <w:r w:rsidR="00611FA5">
        <w:rPr>
          <w:rFonts w:ascii="Open Sans" w:hAnsi="Open Sans" w:cs="Open Sans"/>
          <w:sz w:val="20"/>
          <w:szCs w:val="20"/>
        </w:rPr>
        <w:t>“Este premio reconoce</w:t>
      </w:r>
      <w:r w:rsidR="00611FA5" w:rsidRPr="00611FA5">
        <w:rPr>
          <w:rFonts w:ascii="Open Sans" w:hAnsi="Open Sans" w:cs="Open Sans"/>
          <w:sz w:val="20"/>
          <w:szCs w:val="20"/>
        </w:rPr>
        <w:t xml:space="preserve"> a los que han sabido llevar su liderazgo con rigor </w:t>
      </w:r>
      <w:r>
        <w:rPr>
          <w:rFonts w:ascii="Open Sans" w:hAnsi="Open Sans" w:cs="Open Sans"/>
          <w:sz w:val="20"/>
          <w:szCs w:val="20"/>
        </w:rPr>
        <w:t xml:space="preserve">y </w:t>
      </w:r>
      <w:r w:rsidR="00611FA5" w:rsidRPr="00611FA5">
        <w:rPr>
          <w:rFonts w:ascii="Open Sans" w:hAnsi="Open Sans" w:cs="Open Sans"/>
          <w:sz w:val="20"/>
          <w:szCs w:val="20"/>
        </w:rPr>
        <w:t xml:space="preserve">con vocación de servicio público es </w:t>
      </w:r>
      <w:r w:rsidR="00611FA5">
        <w:rPr>
          <w:rFonts w:ascii="Open Sans" w:hAnsi="Open Sans" w:cs="Open Sans"/>
          <w:sz w:val="20"/>
          <w:szCs w:val="20"/>
        </w:rPr>
        <w:t xml:space="preserve">un momento </w:t>
      </w:r>
      <w:r>
        <w:rPr>
          <w:rFonts w:ascii="Open Sans" w:hAnsi="Open Sans" w:cs="Open Sans"/>
          <w:sz w:val="20"/>
          <w:szCs w:val="20"/>
        </w:rPr>
        <w:t xml:space="preserve">en el </w:t>
      </w:r>
      <w:r w:rsidR="00611FA5">
        <w:rPr>
          <w:rFonts w:ascii="Open Sans" w:hAnsi="Open Sans" w:cs="Open Sans"/>
          <w:sz w:val="20"/>
          <w:szCs w:val="20"/>
        </w:rPr>
        <w:t>que es</w:t>
      </w:r>
      <w:r>
        <w:rPr>
          <w:rFonts w:ascii="Open Sans" w:hAnsi="Open Sans" w:cs="Open Sans"/>
          <w:sz w:val="20"/>
          <w:szCs w:val="20"/>
        </w:rPr>
        <w:t>to es</w:t>
      </w:r>
      <w:r w:rsidR="00611FA5">
        <w:rPr>
          <w:rFonts w:ascii="Open Sans" w:hAnsi="Open Sans" w:cs="Open Sans"/>
          <w:sz w:val="20"/>
          <w:szCs w:val="20"/>
        </w:rPr>
        <w:t xml:space="preserve"> </w:t>
      </w:r>
      <w:r w:rsidR="00611FA5" w:rsidRPr="00611FA5">
        <w:rPr>
          <w:rFonts w:ascii="Open Sans" w:hAnsi="Open Sans" w:cs="Open Sans"/>
          <w:sz w:val="20"/>
          <w:szCs w:val="20"/>
        </w:rPr>
        <w:t xml:space="preserve">más necesario que nunca. </w:t>
      </w:r>
      <w:r w:rsidR="00611FA5">
        <w:rPr>
          <w:rFonts w:ascii="Open Sans" w:hAnsi="Open Sans" w:cs="Open Sans"/>
          <w:sz w:val="20"/>
          <w:szCs w:val="20"/>
        </w:rPr>
        <w:t>Pablo Hernández de Cos, d</w:t>
      </w:r>
      <w:r w:rsidR="00611FA5" w:rsidRPr="00611FA5">
        <w:rPr>
          <w:rFonts w:ascii="Open Sans" w:hAnsi="Open Sans" w:cs="Open Sans"/>
          <w:sz w:val="20"/>
          <w:szCs w:val="20"/>
        </w:rPr>
        <w:t>urante su mandato como representante del Banco de España</w:t>
      </w:r>
      <w:r w:rsidR="00611FA5">
        <w:rPr>
          <w:rFonts w:ascii="Open Sans" w:hAnsi="Open Sans" w:cs="Open Sans"/>
          <w:sz w:val="20"/>
          <w:szCs w:val="20"/>
        </w:rPr>
        <w:t>,</w:t>
      </w:r>
      <w:r w:rsidR="00611FA5" w:rsidRPr="00611FA5">
        <w:rPr>
          <w:rFonts w:ascii="Open Sans" w:hAnsi="Open Sans" w:cs="Open Sans"/>
          <w:sz w:val="20"/>
          <w:szCs w:val="20"/>
        </w:rPr>
        <w:t xml:space="preserve"> ha representado una garantía de estabilidad y de rigor técnico. Ha sido una voz respetada en el ámbito europeo</w:t>
      </w:r>
      <w:r w:rsidR="00611FA5">
        <w:rPr>
          <w:rFonts w:ascii="Open Sans" w:hAnsi="Open Sans" w:cs="Open Sans"/>
          <w:sz w:val="20"/>
          <w:szCs w:val="20"/>
        </w:rPr>
        <w:t xml:space="preserve"> y</w:t>
      </w:r>
      <w:r w:rsidR="00611FA5" w:rsidRPr="00611FA5">
        <w:rPr>
          <w:rFonts w:ascii="Open Sans" w:hAnsi="Open Sans" w:cs="Open Sans"/>
          <w:sz w:val="20"/>
          <w:szCs w:val="20"/>
        </w:rPr>
        <w:t xml:space="preserve"> un interlocutor siempre accesible y co</w:t>
      </w:r>
      <w:r w:rsidR="00611FA5">
        <w:rPr>
          <w:rFonts w:ascii="Open Sans" w:hAnsi="Open Sans" w:cs="Open Sans"/>
          <w:sz w:val="20"/>
          <w:szCs w:val="20"/>
        </w:rPr>
        <w:t>ns</w:t>
      </w:r>
      <w:r w:rsidR="00611FA5" w:rsidRPr="00611FA5">
        <w:rPr>
          <w:rFonts w:ascii="Open Sans" w:hAnsi="Open Sans" w:cs="Open Sans"/>
          <w:sz w:val="20"/>
          <w:szCs w:val="20"/>
        </w:rPr>
        <w:t>tructivo para el conjunto del sector financiero</w:t>
      </w:r>
      <w:r>
        <w:rPr>
          <w:rFonts w:ascii="Open Sans" w:hAnsi="Open Sans" w:cs="Open Sans"/>
          <w:sz w:val="20"/>
          <w:szCs w:val="20"/>
        </w:rPr>
        <w:t>”.</w:t>
      </w:r>
    </w:p>
    <w:p w14:paraId="5CCA3D3D" w14:textId="77777777" w:rsidR="00F51717" w:rsidRDefault="00F51717" w:rsidP="00660FEB">
      <w:pPr>
        <w:jc w:val="both"/>
        <w:rPr>
          <w:rFonts w:ascii="Open Sans" w:hAnsi="Open Sans" w:cs="Open Sans"/>
          <w:sz w:val="20"/>
          <w:szCs w:val="20"/>
        </w:rPr>
      </w:pPr>
    </w:p>
    <w:p w14:paraId="559C3A8E" w14:textId="2A4E9118" w:rsidR="00F51717" w:rsidRDefault="00F51717" w:rsidP="00F51717">
      <w:pPr>
        <w:jc w:val="center"/>
        <w:rPr>
          <w:rFonts w:ascii="Open Sans" w:hAnsi="Open Sans" w:cs="Open Sans"/>
          <w:sz w:val="20"/>
          <w:szCs w:val="20"/>
        </w:rPr>
      </w:pPr>
      <w:r>
        <w:rPr>
          <w:noProof/>
          <w:lang w:eastAsia="es-ES"/>
          <w14:ligatures w14:val="standardContextual"/>
        </w:rPr>
        <w:drawing>
          <wp:inline distT="0" distB="0" distL="0" distR="0" wp14:anchorId="23210602" wp14:editId="4103E5C8">
            <wp:extent cx="3057525" cy="23060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0037" cy="2315524"/>
                    </a:xfrm>
                    <a:prstGeom prst="rect">
                      <a:avLst/>
                    </a:prstGeom>
                  </pic:spPr>
                </pic:pic>
              </a:graphicData>
            </a:graphic>
          </wp:inline>
        </w:drawing>
      </w:r>
    </w:p>
    <w:p w14:paraId="19D90E7E" w14:textId="77777777" w:rsidR="00660FEB" w:rsidRDefault="00660FEB" w:rsidP="00660FEB">
      <w:pPr>
        <w:jc w:val="both"/>
        <w:rPr>
          <w:rFonts w:ascii="Open Sans" w:hAnsi="Open Sans" w:cs="Open Sans"/>
          <w:sz w:val="20"/>
          <w:szCs w:val="20"/>
        </w:rPr>
      </w:pPr>
    </w:p>
    <w:p w14:paraId="77D516A5" w14:textId="6E2B31B9" w:rsidR="00D676E0" w:rsidRPr="00B1532A" w:rsidRDefault="00B1532A" w:rsidP="0082338C">
      <w:pPr>
        <w:rPr>
          <w:rFonts w:ascii="Open Sans" w:hAnsi="Open Sans" w:cs="Open Sans"/>
          <w:b/>
          <w:sz w:val="20"/>
          <w:szCs w:val="20"/>
        </w:rPr>
      </w:pPr>
      <w:r w:rsidRPr="00B1532A">
        <w:rPr>
          <w:rFonts w:ascii="Open Sans" w:hAnsi="Open Sans" w:cs="Open Sans"/>
          <w:b/>
          <w:sz w:val="20"/>
          <w:szCs w:val="20"/>
        </w:rPr>
        <w:t xml:space="preserve">Hernández de Cos, una figura clave en la economía española </w:t>
      </w:r>
    </w:p>
    <w:p w14:paraId="07EBED1E" w14:textId="77777777" w:rsidR="00D676E0" w:rsidRDefault="00D676E0" w:rsidP="0082338C">
      <w:pPr>
        <w:rPr>
          <w:rFonts w:ascii="Open Sans" w:hAnsi="Open Sans" w:cs="Open Sans"/>
          <w:b/>
          <w:bCs/>
          <w:color w:val="9E1B32"/>
          <w:sz w:val="16"/>
          <w:szCs w:val="16"/>
        </w:rPr>
      </w:pPr>
    </w:p>
    <w:p w14:paraId="6F30CD2A" w14:textId="71F98AB9" w:rsidR="00281DBB" w:rsidRDefault="00630B13" w:rsidP="00630B13">
      <w:pPr>
        <w:jc w:val="both"/>
        <w:rPr>
          <w:rFonts w:ascii="Open Sans" w:hAnsi="Open Sans" w:cs="Open Sans"/>
          <w:sz w:val="20"/>
          <w:szCs w:val="20"/>
        </w:rPr>
      </w:pPr>
      <w:r>
        <w:rPr>
          <w:rFonts w:ascii="Open Sans" w:hAnsi="Open Sans" w:cs="Open Sans"/>
          <w:sz w:val="20"/>
          <w:szCs w:val="20"/>
        </w:rPr>
        <w:t xml:space="preserve">Licenciado en Ciencias Económicas y Empresariales por CUNEF y en Derecho por la UNED, </w:t>
      </w:r>
      <w:r w:rsidR="00281DBB">
        <w:rPr>
          <w:rFonts w:ascii="Open Sans" w:hAnsi="Open Sans" w:cs="Open Sans"/>
          <w:sz w:val="20"/>
          <w:szCs w:val="20"/>
        </w:rPr>
        <w:t xml:space="preserve">Pablo Hernández de Cos </w:t>
      </w:r>
      <w:r>
        <w:rPr>
          <w:rFonts w:ascii="Open Sans" w:hAnsi="Open Sans" w:cs="Open Sans"/>
          <w:sz w:val="20"/>
          <w:szCs w:val="20"/>
        </w:rPr>
        <w:t>cuenta además con un Doctorado en Economía y Empresa por la Universidad Complutense de Madrid</w:t>
      </w:r>
      <w:r w:rsidR="00720521">
        <w:rPr>
          <w:rFonts w:ascii="Open Sans" w:hAnsi="Open Sans" w:cs="Open Sans"/>
          <w:sz w:val="20"/>
          <w:szCs w:val="20"/>
        </w:rPr>
        <w:t>. A lo largo de su trayectoria</w:t>
      </w:r>
      <w:r w:rsidR="00281DBB">
        <w:rPr>
          <w:rFonts w:ascii="Open Sans" w:hAnsi="Open Sans" w:cs="Open Sans"/>
          <w:sz w:val="20"/>
          <w:szCs w:val="20"/>
        </w:rPr>
        <w:t>, Hernández de Cos</w:t>
      </w:r>
      <w:r w:rsidR="00720521">
        <w:rPr>
          <w:rFonts w:ascii="Open Sans" w:hAnsi="Open Sans" w:cs="Open Sans"/>
          <w:sz w:val="20"/>
          <w:szCs w:val="20"/>
        </w:rPr>
        <w:t xml:space="preserve"> ha ocupado puestos de importancia en los principales organismos financieros. </w:t>
      </w:r>
      <w:r w:rsidR="00720521" w:rsidRPr="00720521">
        <w:rPr>
          <w:rFonts w:ascii="Open Sans" w:hAnsi="Open Sans" w:cs="Open Sans"/>
          <w:sz w:val="20"/>
          <w:szCs w:val="20"/>
        </w:rPr>
        <w:t>Entre 2004 y 2007 fue asesor del consejo ejecutivo del </w:t>
      </w:r>
      <w:hyperlink r:id="rId10" w:tooltip="Banco Central Europeo" w:history="1">
        <w:r w:rsidR="00720521" w:rsidRPr="00281DBB">
          <w:rPr>
            <w:rFonts w:ascii="Open Sans" w:hAnsi="Open Sans" w:cs="Open Sans"/>
            <w:sz w:val="20"/>
            <w:szCs w:val="20"/>
          </w:rPr>
          <w:t>Banco Central Europeo</w:t>
        </w:r>
      </w:hyperlink>
      <w:r w:rsidR="00281DBB">
        <w:rPr>
          <w:rFonts w:ascii="Open Sans" w:hAnsi="Open Sans" w:cs="Open Sans"/>
          <w:sz w:val="20"/>
          <w:szCs w:val="20"/>
        </w:rPr>
        <w:t xml:space="preserve"> y, posteriormente, pasó a ser director general de Economía y Estadística del Banco de España. </w:t>
      </w:r>
    </w:p>
    <w:p w14:paraId="2C0FB759" w14:textId="77777777" w:rsidR="00281DBB" w:rsidRDefault="00281DBB" w:rsidP="00630B13">
      <w:pPr>
        <w:jc w:val="both"/>
        <w:rPr>
          <w:rFonts w:ascii="Open Sans" w:hAnsi="Open Sans" w:cs="Open Sans"/>
          <w:sz w:val="20"/>
          <w:szCs w:val="20"/>
        </w:rPr>
      </w:pPr>
    </w:p>
    <w:p w14:paraId="0D4BE0A8" w14:textId="5E0F3D36" w:rsidR="00281DBB" w:rsidRDefault="00281DBB" w:rsidP="00630B13">
      <w:pPr>
        <w:jc w:val="both"/>
        <w:rPr>
          <w:rFonts w:ascii="Open Sans" w:hAnsi="Open Sans" w:cs="Open Sans"/>
          <w:sz w:val="20"/>
          <w:szCs w:val="20"/>
        </w:rPr>
      </w:pPr>
      <w:r>
        <w:rPr>
          <w:rFonts w:ascii="Open Sans" w:hAnsi="Open Sans" w:cs="Open Sans"/>
          <w:sz w:val="20"/>
          <w:szCs w:val="20"/>
        </w:rPr>
        <w:t xml:space="preserve">Ya en mayo de 2018, fue nombrado gobernador del Banco de España, cargo que ostentó hasta 2024. Actualmente, ejerce como asesor del Banco de España y preside el Comité Técnico Asesor de la Junta Europea de Riesgo Sistémico. Son destacados, asimismo, los </w:t>
      </w:r>
      <w:r>
        <w:rPr>
          <w:rFonts w:ascii="Open Sans" w:hAnsi="Open Sans" w:cs="Open Sans"/>
          <w:sz w:val="20"/>
          <w:szCs w:val="20"/>
        </w:rPr>
        <w:lastRenderedPageBreak/>
        <w:t>numerosos trabajos académicos que ha realizado sobre política monetaria, política fiscal, estabilidad financiera y economía española y europea.</w:t>
      </w:r>
    </w:p>
    <w:p w14:paraId="131E14F3" w14:textId="77777777" w:rsidR="00281DBB" w:rsidRDefault="00281DBB" w:rsidP="00630B13">
      <w:pPr>
        <w:jc w:val="both"/>
        <w:rPr>
          <w:rFonts w:ascii="Open Sans" w:hAnsi="Open Sans" w:cs="Open Sans"/>
          <w:sz w:val="20"/>
          <w:szCs w:val="20"/>
        </w:rPr>
      </w:pPr>
    </w:p>
    <w:p w14:paraId="040AEAEB" w14:textId="77777777" w:rsidR="00281DBB" w:rsidRDefault="00281DBB" w:rsidP="00630B13">
      <w:pPr>
        <w:jc w:val="both"/>
        <w:rPr>
          <w:rFonts w:ascii="Open Sans" w:hAnsi="Open Sans" w:cs="Open Sans"/>
          <w:sz w:val="20"/>
          <w:szCs w:val="20"/>
        </w:rPr>
      </w:pPr>
    </w:p>
    <w:p w14:paraId="4D92F63C" w14:textId="77777777" w:rsidR="00F51717" w:rsidRDefault="00F51717" w:rsidP="00630B13">
      <w:pPr>
        <w:jc w:val="both"/>
        <w:rPr>
          <w:rFonts w:ascii="Open Sans" w:hAnsi="Open Sans" w:cs="Open Sans"/>
          <w:sz w:val="20"/>
          <w:szCs w:val="20"/>
        </w:rPr>
      </w:pPr>
    </w:p>
    <w:p w14:paraId="19FD27B4" w14:textId="77777777" w:rsidR="00F51717" w:rsidRDefault="00F51717" w:rsidP="00630B13">
      <w:pPr>
        <w:jc w:val="both"/>
        <w:rPr>
          <w:rFonts w:ascii="Open Sans" w:hAnsi="Open Sans" w:cs="Open Sans"/>
          <w:sz w:val="20"/>
          <w:szCs w:val="20"/>
        </w:rPr>
      </w:pPr>
    </w:p>
    <w:p w14:paraId="1FE8D7F2" w14:textId="77777777" w:rsidR="00F51717" w:rsidRDefault="00F51717" w:rsidP="00630B13">
      <w:pPr>
        <w:jc w:val="both"/>
        <w:rPr>
          <w:rFonts w:ascii="Open Sans" w:hAnsi="Open Sans" w:cs="Open Sans"/>
          <w:sz w:val="20"/>
          <w:szCs w:val="20"/>
        </w:rPr>
      </w:pPr>
    </w:p>
    <w:p w14:paraId="42B11131" w14:textId="77777777" w:rsidR="00F51717" w:rsidRDefault="00F51717" w:rsidP="00630B13">
      <w:pPr>
        <w:jc w:val="both"/>
        <w:rPr>
          <w:rFonts w:ascii="Open Sans" w:hAnsi="Open Sans" w:cs="Open Sans"/>
          <w:sz w:val="20"/>
          <w:szCs w:val="20"/>
        </w:rPr>
      </w:pPr>
    </w:p>
    <w:p w14:paraId="1DED5A12" w14:textId="77777777" w:rsidR="00F51717" w:rsidRDefault="00F51717" w:rsidP="00630B13">
      <w:pPr>
        <w:jc w:val="both"/>
        <w:rPr>
          <w:rFonts w:ascii="Open Sans" w:hAnsi="Open Sans" w:cs="Open Sans"/>
          <w:sz w:val="20"/>
          <w:szCs w:val="20"/>
        </w:rPr>
      </w:pPr>
    </w:p>
    <w:p w14:paraId="4EB55EED" w14:textId="3D2AA8D5" w:rsidR="0082338C" w:rsidRPr="005F2AAF" w:rsidRDefault="0082338C" w:rsidP="0082338C">
      <w:pPr>
        <w:rPr>
          <w:rFonts w:ascii="Open Sans" w:hAnsi="Open Sans" w:cs="Open Sans"/>
          <w:b/>
          <w:bCs/>
          <w:color w:val="9E1B32"/>
          <w:sz w:val="16"/>
          <w:szCs w:val="16"/>
        </w:rPr>
      </w:pPr>
      <w:r w:rsidRPr="005F2AAF">
        <w:rPr>
          <w:rFonts w:ascii="Open Sans" w:hAnsi="Open Sans" w:cs="Open Sans"/>
          <w:b/>
          <w:bCs/>
          <w:color w:val="9E1B32"/>
          <w:sz w:val="16"/>
          <w:szCs w:val="16"/>
        </w:rPr>
        <w:t>SOBRE ASNEF:</w:t>
      </w:r>
    </w:p>
    <w:p w14:paraId="1F0793E6" w14:textId="77777777" w:rsidR="0082338C" w:rsidRPr="005C3FDA" w:rsidRDefault="0082338C" w:rsidP="0082338C">
      <w:pPr>
        <w:jc w:val="both"/>
        <w:rPr>
          <w:rFonts w:ascii="Open Sans" w:hAnsi="Open Sans" w:cs="Open Sans"/>
          <w:color w:val="000000" w:themeColor="text1"/>
          <w:sz w:val="16"/>
          <w:szCs w:val="16"/>
        </w:rPr>
      </w:pPr>
      <w:r w:rsidRPr="005C3FDA">
        <w:rPr>
          <w:rFonts w:ascii="Open Sans" w:hAnsi="Open Sans" w:cs="Open Sans"/>
          <w:color w:val="000000" w:themeColor="text1"/>
          <w:sz w:val="16"/>
          <w:szCs w:val="16"/>
        </w:rPr>
        <w:t xml:space="preserve">ASNEF es la Organización Empresarial decana en España, de 1957, y que reúne a </w:t>
      </w:r>
      <w:r>
        <w:rPr>
          <w:rFonts w:ascii="Open Sans" w:hAnsi="Open Sans" w:cs="Open Sans"/>
          <w:color w:val="000000" w:themeColor="text1"/>
          <w:sz w:val="16"/>
          <w:szCs w:val="16"/>
        </w:rPr>
        <w:t xml:space="preserve">las </w:t>
      </w:r>
      <w:r w:rsidRPr="005C3FDA">
        <w:rPr>
          <w:rFonts w:ascii="Open Sans" w:hAnsi="Open Sans" w:cs="Open Sans"/>
          <w:color w:val="000000" w:themeColor="text1"/>
          <w:sz w:val="16"/>
          <w:szCs w:val="16"/>
        </w:rPr>
        <w:t xml:space="preserve">entidades financieras especializadas en financiación al consumo. Sirve de enlace entre las propias entidades y las Administraciones Públicas, y lleva a cabo acciones para velar por el prestigio de la actividad de financiación en España. </w:t>
      </w:r>
    </w:p>
    <w:p w14:paraId="00C1A451" w14:textId="77777777" w:rsidR="0082338C" w:rsidRPr="005C3FDA" w:rsidRDefault="0082338C" w:rsidP="0082338C">
      <w:pPr>
        <w:jc w:val="both"/>
        <w:rPr>
          <w:rFonts w:ascii="Open Sans" w:hAnsi="Open Sans" w:cs="Open Sans"/>
          <w:color w:val="000000" w:themeColor="text1"/>
          <w:sz w:val="16"/>
          <w:szCs w:val="16"/>
        </w:rPr>
      </w:pPr>
      <w:r w:rsidRPr="005C3FDA">
        <w:rPr>
          <w:rFonts w:ascii="Open Sans" w:hAnsi="Open Sans" w:cs="Open Sans"/>
          <w:color w:val="000000" w:themeColor="text1"/>
          <w:sz w:val="16"/>
          <w:szCs w:val="16"/>
        </w:rPr>
        <w:t xml:space="preserve"> </w:t>
      </w:r>
    </w:p>
    <w:p w14:paraId="1FC96F06" w14:textId="5C8E6289" w:rsidR="0082338C" w:rsidRPr="005C3FDA" w:rsidRDefault="0082338C" w:rsidP="0082338C">
      <w:pPr>
        <w:jc w:val="both"/>
        <w:rPr>
          <w:rFonts w:ascii="Open Sans" w:hAnsi="Open Sans" w:cs="Open Sans"/>
          <w:color w:val="000000" w:themeColor="text1"/>
          <w:sz w:val="16"/>
          <w:szCs w:val="16"/>
        </w:rPr>
      </w:pPr>
      <w:r w:rsidRPr="005C3FDA">
        <w:rPr>
          <w:rFonts w:ascii="Open Sans" w:hAnsi="Open Sans" w:cs="Open Sans"/>
          <w:color w:val="000000" w:themeColor="text1"/>
          <w:sz w:val="16"/>
          <w:szCs w:val="16"/>
        </w:rPr>
        <w:t xml:space="preserve">En tanto patronal del sector, ASNEF también representa a las entidades, cuando proceda, en las negociaciones laborales que se lleven a efecto para el convenio colectivo. En la actualidad, ASNEF cuenta con </w:t>
      </w:r>
      <w:r w:rsidR="0038189F">
        <w:rPr>
          <w:rFonts w:ascii="Open Sans" w:hAnsi="Open Sans" w:cs="Open Sans"/>
          <w:color w:val="000000" w:themeColor="text1"/>
          <w:sz w:val="16"/>
          <w:szCs w:val="16"/>
        </w:rPr>
        <w:t>51</w:t>
      </w:r>
      <w:r w:rsidRPr="005C3FDA">
        <w:rPr>
          <w:rFonts w:ascii="Open Sans" w:hAnsi="Open Sans" w:cs="Open Sans"/>
          <w:color w:val="000000" w:themeColor="text1"/>
          <w:sz w:val="16"/>
          <w:szCs w:val="16"/>
        </w:rPr>
        <w:t xml:space="preserve"> entidades asociadas, de pleno derecho, y más de 4</w:t>
      </w:r>
      <w:r w:rsidR="004E0023">
        <w:rPr>
          <w:rFonts w:ascii="Open Sans" w:hAnsi="Open Sans" w:cs="Open Sans"/>
          <w:color w:val="000000" w:themeColor="text1"/>
          <w:sz w:val="16"/>
          <w:szCs w:val="16"/>
        </w:rPr>
        <w:t>30</w:t>
      </w:r>
      <w:r w:rsidRPr="005C3FDA">
        <w:rPr>
          <w:rFonts w:ascii="Open Sans" w:hAnsi="Open Sans" w:cs="Open Sans"/>
          <w:color w:val="000000" w:themeColor="text1"/>
          <w:sz w:val="16"/>
          <w:szCs w:val="16"/>
        </w:rPr>
        <w:t xml:space="preserve"> entidades adheridas que se benefician de alguno de los servicios que ofrece la Asociación, una de las principales misiones, sino la principal, es la contribución al desarrollo de la actividad financiera como medio de crecimiento del bienestar de nuestra sociedad.</w:t>
      </w:r>
    </w:p>
    <w:p w14:paraId="0DB50A7B" w14:textId="77777777" w:rsidR="0082338C" w:rsidRPr="005C3FDA" w:rsidRDefault="0082338C" w:rsidP="0082338C">
      <w:pPr>
        <w:jc w:val="both"/>
        <w:rPr>
          <w:rFonts w:ascii="Open Sans" w:hAnsi="Open Sans" w:cs="Open Sans"/>
          <w:color w:val="000000" w:themeColor="text1"/>
          <w:sz w:val="16"/>
          <w:szCs w:val="16"/>
        </w:rPr>
      </w:pPr>
      <w:r w:rsidRPr="005C3FDA">
        <w:rPr>
          <w:rFonts w:ascii="Open Sans" w:hAnsi="Open Sans" w:cs="Open Sans"/>
          <w:color w:val="000000" w:themeColor="text1"/>
          <w:sz w:val="16"/>
          <w:szCs w:val="16"/>
        </w:rPr>
        <w:t xml:space="preserve"> </w:t>
      </w:r>
    </w:p>
    <w:p w14:paraId="755FD2BB" w14:textId="77777777" w:rsidR="0082338C" w:rsidRPr="005C3FDA" w:rsidRDefault="0082338C" w:rsidP="0082338C">
      <w:pPr>
        <w:rPr>
          <w:rFonts w:ascii="Open Sans Light" w:hAnsi="Open Sans Light" w:cs="Open Sans Light"/>
          <w:color w:val="000000" w:themeColor="text1"/>
          <w:sz w:val="20"/>
          <w:szCs w:val="20"/>
        </w:rPr>
      </w:pPr>
    </w:p>
    <w:p w14:paraId="78244169" w14:textId="77777777" w:rsidR="0082338C" w:rsidRPr="005F2AAF" w:rsidRDefault="0082338C" w:rsidP="0082338C">
      <w:pPr>
        <w:jc w:val="both"/>
        <w:rPr>
          <w:rFonts w:ascii="Open Sans Light" w:hAnsi="Open Sans Light" w:cs="Open Sans Light"/>
          <w:b/>
          <w:color w:val="9E1B32"/>
          <w:sz w:val="14"/>
        </w:rPr>
      </w:pPr>
      <w:r w:rsidRPr="005F2AAF">
        <w:rPr>
          <w:rFonts w:ascii="Open Sans Light" w:eastAsia="Times New Roman" w:hAnsi="Open Sans Light" w:cs="Open Sans Light"/>
          <w:b/>
          <w:bCs/>
          <w:color w:val="9E1B32"/>
          <w:sz w:val="18"/>
        </w:rPr>
        <w:t>Para más información:</w:t>
      </w:r>
    </w:p>
    <w:p w14:paraId="21EE49EA" w14:textId="77777777" w:rsidR="0082338C" w:rsidRPr="005C3FDA" w:rsidRDefault="0082338C" w:rsidP="0082338C">
      <w:pPr>
        <w:widowControl w:val="0"/>
        <w:autoSpaceDE w:val="0"/>
        <w:autoSpaceDN w:val="0"/>
        <w:adjustRightInd w:val="0"/>
        <w:jc w:val="both"/>
        <w:rPr>
          <w:rFonts w:ascii="Open Sans Light" w:hAnsi="Open Sans Light" w:cs="Open Sans Light"/>
          <w:b/>
          <w:bCs/>
          <w:color w:val="000000"/>
          <w:sz w:val="18"/>
          <w:szCs w:val="18"/>
          <w:u w:color="000000"/>
        </w:rPr>
      </w:pPr>
      <w:r w:rsidRPr="005C3FDA">
        <w:rPr>
          <w:rFonts w:ascii="Open Sans Light" w:hAnsi="Open Sans Light" w:cs="Open Sans Light"/>
          <w:b/>
          <w:bCs/>
          <w:color w:val="000000"/>
          <w:sz w:val="18"/>
          <w:szCs w:val="18"/>
          <w:u w:color="000000"/>
        </w:rPr>
        <w:br/>
        <w:t xml:space="preserve">Evercom Comunicación: </w:t>
      </w:r>
      <w:r w:rsidRPr="005C3FDA">
        <w:rPr>
          <w:rFonts w:ascii="Open Sans Light" w:hAnsi="Open Sans Light" w:cs="Open Sans Light"/>
          <w:color w:val="000000"/>
          <w:sz w:val="18"/>
          <w:szCs w:val="18"/>
          <w:u w:color="000000"/>
        </w:rPr>
        <w:t>91.577.92.72</w:t>
      </w:r>
    </w:p>
    <w:p w14:paraId="4D9657B8" w14:textId="77777777" w:rsidR="0082338C" w:rsidRDefault="0082338C" w:rsidP="0082338C">
      <w:pPr>
        <w:widowControl w:val="0"/>
        <w:autoSpaceDE w:val="0"/>
        <w:autoSpaceDN w:val="0"/>
        <w:adjustRightInd w:val="0"/>
        <w:jc w:val="both"/>
        <w:rPr>
          <w:rFonts w:ascii="Open Sans Light" w:hAnsi="Open Sans Light" w:cs="Open Sans Light"/>
          <w:color w:val="000000"/>
          <w:sz w:val="18"/>
          <w:szCs w:val="18"/>
          <w:u w:color="000000"/>
        </w:rPr>
      </w:pPr>
      <w:r>
        <w:rPr>
          <w:rFonts w:ascii="Open Sans Light" w:hAnsi="Open Sans Light" w:cs="Open Sans Light"/>
          <w:b/>
          <w:bCs/>
          <w:color w:val="000000"/>
          <w:sz w:val="18"/>
          <w:szCs w:val="18"/>
          <w:u w:color="000000"/>
        </w:rPr>
        <w:t>Adrián Rodicio</w:t>
      </w:r>
      <w:r w:rsidRPr="005C3FDA">
        <w:rPr>
          <w:rFonts w:ascii="Open Sans Light" w:hAnsi="Open Sans Light" w:cs="Open Sans Light"/>
          <w:b/>
          <w:bCs/>
          <w:color w:val="000000"/>
          <w:sz w:val="18"/>
          <w:szCs w:val="18"/>
          <w:u w:color="000000"/>
        </w:rPr>
        <w:tab/>
      </w:r>
      <w:hyperlink r:id="rId11" w:history="1">
        <w:r w:rsidRPr="000B4B37">
          <w:rPr>
            <w:rStyle w:val="Hipervnculo"/>
            <w:rFonts w:ascii="Open Sans Light" w:hAnsi="Open Sans Light" w:cs="Open Sans Light"/>
            <w:sz w:val="18"/>
            <w:szCs w:val="18"/>
            <w:u w:color="000000"/>
          </w:rPr>
          <w:t>adrian.rodicio@evercom.es</w:t>
        </w:r>
      </w:hyperlink>
      <w:r>
        <w:rPr>
          <w:rFonts w:ascii="Open Sans Light" w:hAnsi="Open Sans Light" w:cs="Open Sans Light"/>
          <w:color w:val="000000"/>
          <w:sz w:val="18"/>
          <w:szCs w:val="18"/>
          <w:u w:color="000000"/>
        </w:rPr>
        <w:t xml:space="preserve"> </w:t>
      </w:r>
    </w:p>
    <w:p w14:paraId="1BB01326" w14:textId="77777777" w:rsidR="0082338C" w:rsidRPr="005153F5" w:rsidRDefault="0082338C" w:rsidP="0082338C">
      <w:pPr>
        <w:widowControl w:val="0"/>
        <w:autoSpaceDE w:val="0"/>
        <w:autoSpaceDN w:val="0"/>
        <w:adjustRightInd w:val="0"/>
        <w:jc w:val="both"/>
        <w:rPr>
          <w:rFonts w:ascii="Open Sans Light" w:hAnsi="Open Sans Light" w:cs="Open Sans Light"/>
          <w:color w:val="000000"/>
          <w:sz w:val="18"/>
          <w:szCs w:val="18"/>
          <w:u w:val="single" w:color="000000"/>
        </w:rPr>
      </w:pPr>
      <w:r w:rsidRPr="005153F5">
        <w:rPr>
          <w:rFonts w:ascii="Open Sans Light" w:hAnsi="Open Sans Light" w:cs="Open Sans Light"/>
          <w:b/>
          <w:bCs/>
          <w:color w:val="000000"/>
          <w:sz w:val="18"/>
          <w:szCs w:val="18"/>
          <w:u w:color="000000"/>
        </w:rPr>
        <w:t>Pablo Abadía</w:t>
      </w:r>
      <w:r w:rsidRPr="005153F5">
        <w:rPr>
          <w:rFonts w:ascii="Open Sans Light" w:hAnsi="Open Sans Light" w:cs="Open Sans Light"/>
          <w:b/>
          <w:bCs/>
          <w:color w:val="000000"/>
          <w:sz w:val="18"/>
          <w:szCs w:val="18"/>
          <w:u w:color="000000"/>
        </w:rPr>
        <w:tab/>
      </w:r>
      <w:hyperlink r:id="rId12" w:history="1">
        <w:r w:rsidRPr="005153F5">
          <w:rPr>
            <w:rStyle w:val="Hipervnculo"/>
            <w:rFonts w:ascii="Open Sans Light" w:hAnsi="Open Sans Light" w:cs="Open Sans Light"/>
            <w:sz w:val="18"/>
            <w:szCs w:val="18"/>
            <w:u w:color="000000"/>
          </w:rPr>
          <w:t>pablo.abadia@evercom.es</w:t>
        </w:r>
      </w:hyperlink>
    </w:p>
    <w:p w14:paraId="404268A5" w14:textId="77777777" w:rsidR="0082338C" w:rsidRPr="005153F5" w:rsidRDefault="0082338C" w:rsidP="00011030"/>
    <w:sectPr w:rsidR="0082338C" w:rsidRPr="005153F5" w:rsidSect="00D676E0">
      <w:headerReference w:type="default" r:id="rId13"/>
      <w:pgSz w:w="11906" w:h="16838"/>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AD76" w14:textId="77777777" w:rsidR="0082338C" w:rsidRDefault="0082338C" w:rsidP="0082338C">
      <w:r>
        <w:separator/>
      </w:r>
    </w:p>
  </w:endnote>
  <w:endnote w:type="continuationSeparator" w:id="0">
    <w:p w14:paraId="030C4F36" w14:textId="77777777" w:rsidR="0082338C" w:rsidRDefault="0082338C" w:rsidP="0082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834C7" w14:textId="77777777" w:rsidR="0082338C" w:rsidRDefault="0082338C" w:rsidP="0082338C">
      <w:r>
        <w:separator/>
      </w:r>
    </w:p>
  </w:footnote>
  <w:footnote w:type="continuationSeparator" w:id="0">
    <w:p w14:paraId="7F36CF6A" w14:textId="77777777" w:rsidR="0082338C" w:rsidRDefault="0082338C" w:rsidP="0082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B55C" w14:textId="0C4799F6" w:rsidR="0082338C" w:rsidRDefault="0082338C">
    <w:pPr>
      <w:pStyle w:val="Encabezado"/>
    </w:pPr>
    <w:r w:rsidRPr="005F2AAF">
      <w:rPr>
        <w:noProof/>
        <w:lang w:eastAsia="es-ES"/>
      </w:rPr>
      <w:drawing>
        <wp:anchor distT="0" distB="0" distL="114300" distR="114300" simplePos="0" relativeHeight="251659264" behindDoc="0" locked="0" layoutInCell="1" allowOverlap="1" wp14:anchorId="31EA34D4" wp14:editId="4019F344">
          <wp:simplePos x="0" y="0"/>
          <wp:positionH relativeFrom="column">
            <wp:posOffset>4667885</wp:posOffset>
          </wp:positionH>
          <wp:positionV relativeFrom="paragraph">
            <wp:posOffset>-417830</wp:posOffset>
          </wp:positionV>
          <wp:extent cx="751205" cy="692785"/>
          <wp:effectExtent l="0" t="0" r="0" b="0"/>
          <wp:wrapSquare wrapText="bothSides"/>
          <wp:docPr id="8" name="Imagen 8" descr="logo-asnef - AN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snef - ANEF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205" cy="692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C099A"/>
    <w:multiLevelType w:val="hybridMultilevel"/>
    <w:tmpl w:val="FDD458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5CB97861"/>
    <w:multiLevelType w:val="hybridMultilevel"/>
    <w:tmpl w:val="D8781964"/>
    <w:lvl w:ilvl="0" w:tplc="1338AD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5288409">
    <w:abstractNumId w:val="1"/>
  </w:num>
  <w:num w:numId="2" w16cid:durableId="39906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33E"/>
    <w:rsid w:val="00011030"/>
    <w:rsid w:val="00075AD7"/>
    <w:rsid w:val="000B2113"/>
    <w:rsid w:val="000D6297"/>
    <w:rsid w:val="00125FBB"/>
    <w:rsid w:val="00131ECA"/>
    <w:rsid w:val="00187C40"/>
    <w:rsid w:val="00192327"/>
    <w:rsid w:val="001B463D"/>
    <w:rsid w:val="001D455D"/>
    <w:rsid w:val="00207961"/>
    <w:rsid w:val="00237B73"/>
    <w:rsid w:val="00246894"/>
    <w:rsid w:val="00250F6A"/>
    <w:rsid w:val="00257FB7"/>
    <w:rsid w:val="00281DBB"/>
    <w:rsid w:val="00282C0E"/>
    <w:rsid w:val="00297510"/>
    <w:rsid w:val="002F31BE"/>
    <w:rsid w:val="00341EFF"/>
    <w:rsid w:val="0038189F"/>
    <w:rsid w:val="003A0882"/>
    <w:rsid w:val="003F20E3"/>
    <w:rsid w:val="00404AED"/>
    <w:rsid w:val="0046595B"/>
    <w:rsid w:val="00495E97"/>
    <w:rsid w:val="004B35A7"/>
    <w:rsid w:val="004C7DA7"/>
    <w:rsid w:val="004D0425"/>
    <w:rsid w:val="004E0023"/>
    <w:rsid w:val="00503B16"/>
    <w:rsid w:val="00505246"/>
    <w:rsid w:val="005153F5"/>
    <w:rsid w:val="00531289"/>
    <w:rsid w:val="0054204B"/>
    <w:rsid w:val="00572759"/>
    <w:rsid w:val="005947A8"/>
    <w:rsid w:val="005C35B8"/>
    <w:rsid w:val="005C6532"/>
    <w:rsid w:val="005D7870"/>
    <w:rsid w:val="00611FA5"/>
    <w:rsid w:val="00630B13"/>
    <w:rsid w:val="0065019D"/>
    <w:rsid w:val="00660FEB"/>
    <w:rsid w:val="00685BA7"/>
    <w:rsid w:val="006C06E4"/>
    <w:rsid w:val="006D3685"/>
    <w:rsid w:val="00720521"/>
    <w:rsid w:val="007A01D7"/>
    <w:rsid w:val="007B35D2"/>
    <w:rsid w:val="007C134C"/>
    <w:rsid w:val="007C7299"/>
    <w:rsid w:val="007E2467"/>
    <w:rsid w:val="007F25BB"/>
    <w:rsid w:val="0082338C"/>
    <w:rsid w:val="0083033D"/>
    <w:rsid w:val="00843537"/>
    <w:rsid w:val="0085433E"/>
    <w:rsid w:val="008B05CB"/>
    <w:rsid w:val="008C2174"/>
    <w:rsid w:val="00937268"/>
    <w:rsid w:val="00950EBC"/>
    <w:rsid w:val="00951882"/>
    <w:rsid w:val="009D1608"/>
    <w:rsid w:val="009F275F"/>
    <w:rsid w:val="00A22074"/>
    <w:rsid w:val="00A62857"/>
    <w:rsid w:val="00AB79EB"/>
    <w:rsid w:val="00AD5D89"/>
    <w:rsid w:val="00B054F5"/>
    <w:rsid w:val="00B0581C"/>
    <w:rsid w:val="00B1532A"/>
    <w:rsid w:val="00B61534"/>
    <w:rsid w:val="00B80238"/>
    <w:rsid w:val="00B87D82"/>
    <w:rsid w:val="00BA5080"/>
    <w:rsid w:val="00BA6CEA"/>
    <w:rsid w:val="00BE0DE7"/>
    <w:rsid w:val="00C00BD2"/>
    <w:rsid w:val="00C36143"/>
    <w:rsid w:val="00C90125"/>
    <w:rsid w:val="00C90778"/>
    <w:rsid w:val="00CB35A5"/>
    <w:rsid w:val="00D25A1F"/>
    <w:rsid w:val="00D367FF"/>
    <w:rsid w:val="00D4208C"/>
    <w:rsid w:val="00D676E0"/>
    <w:rsid w:val="00DA5048"/>
    <w:rsid w:val="00DB3630"/>
    <w:rsid w:val="00DD4CB5"/>
    <w:rsid w:val="00DE3191"/>
    <w:rsid w:val="00DF792B"/>
    <w:rsid w:val="00E1782C"/>
    <w:rsid w:val="00E2548E"/>
    <w:rsid w:val="00E54D4A"/>
    <w:rsid w:val="00E64E73"/>
    <w:rsid w:val="00ED5F63"/>
    <w:rsid w:val="00EE6D31"/>
    <w:rsid w:val="00EF09E1"/>
    <w:rsid w:val="00F401AB"/>
    <w:rsid w:val="00F51717"/>
    <w:rsid w:val="00F65638"/>
    <w:rsid w:val="00F9782A"/>
    <w:rsid w:val="00FA3B23"/>
    <w:rsid w:val="00FB7B9D"/>
    <w:rsid w:val="00FD129D"/>
    <w:rsid w:val="00FF72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41EB"/>
  <w15:docId w15:val="{40C79036-70C1-4837-ABC4-CCD60663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33E"/>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
    <w:basedOn w:val="Normal"/>
    <w:uiPriority w:val="34"/>
    <w:qFormat/>
    <w:rsid w:val="006C06E4"/>
    <w:pPr>
      <w:ind w:left="720"/>
      <w:contextualSpacing/>
    </w:pPr>
  </w:style>
  <w:style w:type="character" w:styleId="Hipervnculo">
    <w:name w:val="Hyperlink"/>
    <w:basedOn w:val="Fuentedeprrafopredeter"/>
    <w:uiPriority w:val="99"/>
    <w:unhideWhenUsed/>
    <w:rsid w:val="00011030"/>
    <w:rPr>
      <w:color w:val="0000FF"/>
      <w:u w:val="single"/>
    </w:rPr>
  </w:style>
  <w:style w:type="paragraph" w:styleId="Encabezado">
    <w:name w:val="header"/>
    <w:basedOn w:val="Normal"/>
    <w:link w:val="EncabezadoCar"/>
    <w:uiPriority w:val="99"/>
    <w:unhideWhenUsed/>
    <w:rsid w:val="0082338C"/>
    <w:pPr>
      <w:tabs>
        <w:tab w:val="center" w:pos="4252"/>
        <w:tab w:val="right" w:pos="8504"/>
      </w:tabs>
    </w:pPr>
  </w:style>
  <w:style w:type="character" w:customStyle="1" w:styleId="EncabezadoCar">
    <w:name w:val="Encabezado Car"/>
    <w:basedOn w:val="Fuentedeprrafopredeter"/>
    <w:link w:val="Encabezado"/>
    <w:uiPriority w:val="99"/>
    <w:rsid w:val="0082338C"/>
    <w:rPr>
      <w:kern w:val="0"/>
      <w:sz w:val="24"/>
      <w:szCs w:val="24"/>
      <w14:ligatures w14:val="none"/>
    </w:rPr>
  </w:style>
  <w:style w:type="paragraph" w:styleId="Piedepgina">
    <w:name w:val="footer"/>
    <w:basedOn w:val="Normal"/>
    <w:link w:val="PiedepginaCar"/>
    <w:uiPriority w:val="99"/>
    <w:unhideWhenUsed/>
    <w:rsid w:val="0082338C"/>
    <w:pPr>
      <w:tabs>
        <w:tab w:val="center" w:pos="4252"/>
        <w:tab w:val="right" w:pos="8504"/>
      </w:tabs>
    </w:pPr>
  </w:style>
  <w:style w:type="character" w:customStyle="1" w:styleId="PiedepginaCar">
    <w:name w:val="Pie de página Car"/>
    <w:basedOn w:val="Fuentedeprrafopredeter"/>
    <w:link w:val="Piedepgina"/>
    <w:uiPriority w:val="99"/>
    <w:rsid w:val="0082338C"/>
    <w:rPr>
      <w:kern w:val="0"/>
      <w:sz w:val="24"/>
      <w:szCs w:val="24"/>
      <w14:ligatures w14:val="none"/>
    </w:rPr>
  </w:style>
  <w:style w:type="paragraph" w:styleId="Textodeglobo">
    <w:name w:val="Balloon Text"/>
    <w:basedOn w:val="Normal"/>
    <w:link w:val="TextodegloboCar"/>
    <w:uiPriority w:val="99"/>
    <w:semiHidden/>
    <w:unhideWhenUsed/>
    <w:rsid w:val="006501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019D"/>
    <w:rPr>
      <w:rFonts w:ascii="Segoe UI" w:hAnsi="Segoe UI" w:cs="Segoe UI"/>
      <w:kern w:val="0"/>
      <w:sz w:val="18"/>
      <w:szCs w:val="18"/>
      <w14:ligatures w14:val="none"/>
    </w:rPr>
  </w:style>
  <w:style w:type="paragraph" w:styleId="Textonotapie">
    <w:name w:val="footnote text"/>
    <w:basedOn w:val="Normal"/>
    <w:link w:val="TextonotapieCar"/>
    <w:uiPriority w:val="99"/>
    <w:semiHidden/>
    <w:unhideWhenUsed/>
    <w:rsid w:val="0065019D"/>
    <w:rPr>
      <w:sz w:val="20"/>
      <w:szCs w:val="20"/>
    </w:rPr>
  </w:style>
  <w:style w:type="character" w:customStyle="1" w:styleId="TextonotapieCar">
    <w:name w:val="Texto nota pie Car"/>
    <w:basedOn w:val="Fuentedeprrafopredeter"/>
    <w:link w:val="Textonotapie"/>
    <w:uiPriority w:val="99"/>
    <w:semiHidden/>
    <w:rsid w:val="0065019D"/>
    <w:rPr>
      <w:kern w:val="0"/>
      <w:sz w:val="20"/>
      <w:szCs w:val="20"/>
      <w14:ligatures w14:val="none"/>
    </w:rPr>
  </w:style>
  <w:style w:type="character" w:styleId="Refdenotaalpie">
    <w:name w:val="footnote reference"/>
    <w:basedOn w:val="Fuentedeprrafopredeter"/>
    <w:uiPriority w:val="99"/>
    <w:semiHidden/>
    <w:unhideWhenUsed/>
    <w:rsid w:val="0065019D"/>
    <w:rPr>
      <w:vertAlign w:val="superscript"/>
    </w:rPr>
  </w:style>
  <w:style w:type="paragraph" w:styleId="Revisin">
    <w:name w:val="Revision"/>
    <w:hidden/>
    <w:uiPriority w:val="99"/>
    <w:semiHidden/>
    <w:rsid w:val="00BA5080"/>
    <w:pPr>
      <w:spacing w:after="0" w:line="240" w:lineRule="auto"/>
    </w:pPr>
    <w:rPr>
      <w:kern w:val="0"/>
      <w:sz w:val="24"/>
      <w:szCs w:val="24"/>
      <w14:ligatures w14:val="none"/>
    </w:rPr>
  </w:style>
  <w:style w:type="character" w:styleId="Refdecomentario">
    <w:name w:val="annotation reference"/>
    <w:basedOn w:val="Fuentedeprrafopredeter"/>
    <w:uiPriority w:val="99"/>
    <w:semiHidden/>
    <w:unhideWhenUsed/>
    <w:rsid w:val="004E0023"/>
    <w:rPr>
      <w:sz w:val="16"/>
      <w:szCs w:val="16"/>
    </w:rPr>
  </w:style>
  <w:style w:type="paragraph" w:styleId="Textocomentario">
    <w:name w:val="annotation text"/>
    <w:basedOn w:val="Normal"/>
    <w:link w:val="TextocomentarioCar"/>
    <w:uiPriority w:val="99"/>
    <w:semiHidden/>
    <w:unhideWhenUsed/>
    <w:rsid w:val="004E0023"/>
    <w:rPr>
      <w:sz w:val="20"/>
      <w:szCs w:val="20"/>
    </w:rPr>
  </w:style>
  <w:style w:type="character" w:customStyle="1" w:styleId="TextocomentarioCar">
    <w:name w:val="Texto comentario Car"/>
    <w:basedOn w:val="Fuentedeprrafopredeter"/>
    <w:link w:val="Textocomentario"/>
    <w:uiPriority w:val="99"/>
    <w:semiHidden/>
    <w:rsid w:val="004E0023"/>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4E0023"/>
    <w:rPr>
      <w:b/>
      <w:bCs/>
    </w:rPr>
  </w:style>
  <w:style w:type="character" w:customStyle="1" w:styleId="AsuntodelcomentarioCar">
    <w:name w:val="Asunto del comentario Car"/>
    <w:basedOn w:val="TextocomentarioCar"/>
    <w:link w:val="Asuntodelcomentario"/>
    <w:uiPriority w:val="99"/>
    <w:semiHidden/>
    <w:rsid w:val="004E0023"/>
    <w:rPr>
      <w:b/>
      <w:bCs/>
      <w:kern w:val="0"/>
      <w:sz w:val="20"/>
      <w:szCs w:val="20"/>
      <w14:ligatures w14:val="none"/>
    </w:rPr>
  </w:style>
  <w:style w:type="character" w:customStyle="1" w:styleId="Mencinsinresolver1">
    <w:name w:val="Mención sin resolver1"/>
    <w:basedOn w:val="Fuentedeprrafopredeter"/>
    <w:uiPriority w:val="99"/>
    <w:semiHidden/>
    <w:unhideWhenUsed/>
    <w:rsid w:val="00720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8323">
      <w:bodyDiv w:val="1"/>
      <w:marLeft w:val="0"/>
      <w:marRight w:val="0"/>
      <w:marTop w:val="0"/>
      <w:marBottom w:val="0"/>
      <w:divBdr>
        <w:top w:val="none" w:sz="0" w:space="0" w:color="auto"/>
        <w:left w:val="none" w:sz="0" w:space="0" w:color="auto"/>
        <w:bottom w:val="none" w:sz="0" w:space="0" w:color="auto"/>
        <w:right w:val="none" w:sz="0" w:space="0" w:color="auto"/>
      </w:divBdr>
    </w:div>
    <w:div w:id="64569394">
      <w:bodyDiv w:val="1"/>
      <w:marLeft w:val="0"/>
      <w:marRight w:val="0"/>
      <w:marTop w:val="0"/>
      <w:marBottom w:val="0"/>
      <w:divBdr>
        <w:top w:val="none" w:sz="0" w:space="0" w:color="auto"/>
        <w:left w:val="none" w:sz="0" w:space="0" w:color="auto"/>
        <w:bottom w:val="none" w:sz="0" w:space="0" w:color="auto"/>
        <w:right w:val="none" w:sz="0" w:space="0" w:color="auto"/>
      </w:divBdr>
    </w:div>
    <w:div w:id="125778184">
      <w:bodyDiv w:val="1"/>
      <w:marLeft w:val="0"/>
      <w:marRight w:val="0"/>
      <w:marTop w:val="0"/>
      <w:marBottom w:val="0"/>
      <w:divBdr>
        <w:top w:val="none" w:sz="0" w:space="0" w:color="auto"/>
        <w:left w:val="none" w:sz="0" w:space="0" w:color="auto"/>
        <w:bottom w:val="none" w:sz="0" w:space="0" w:color="auto"/>
        <w:right w:val="none" w:sz="0" w:space="0" w:color="auto"/>
      </w:divBdr>
      <w:divsChild>
        <w:div w:id="1837919587">
          <w:marLeft w:val="547"/>
          <w:marRight w:val="0"/>
          <w:marTop w:val="0"/>
          <w:marBottom w:val="0"/>
          <w:divBdr>
            <w:top w:val="none" w:sz="0" w:space="0" w:color="auto"/>
            <w:left w:val="none" w:sz="0" w:space="0" w:color="auto"/>
            <w:bottom w:val="none" w:sz="0" w:space="0" w:color="auto"/>
            <w:right w:val="none" w:sz="0" w:space="0" w:color="auto"/>
          </w:divBdr>
        </w:div>
      </w:divsChild>
    </w:div>
    <w:div w:id="136266968">
      <w:bodyDiv w:val="1"/>
      <w:marLeft w:val="0"/>
      <w:marRight w:val="0"/>
      <w:marTop w:val="0"/>
      <w:marBottom w:val="0"/>
      <w:divBdr>
        <w:top w:val="none" w:sz="0" w:space="0" w:color="auto"/>
        <w:left w:val="none" w:sz="0" w:space="0" w:color="auto"/>
        <w:bottom w:val="none" w:sz="0" w:space="0" w:color="auto"/>
        <w:right w:val="none" w:sz="0" w:space="0" w:color="auto"/>
      </w:divBdr>
    </w:div>
    <w:div w:id="218594992">
      <w:bodyDiv w:val="1"/>
      <w:marLeft w:val="0"/>
      <w:marRight w:val="0"/>
      <w:marTop w:val="0"/>
      <w:marBottom w:val="0"/>
      <w:divBdr>
        <w:top w:val="none" w:sz="0" w:space="0" w:color="auto"/>
        <w:left w:val="none" w:sz="0" w:space="0" w:color="auto"/>
        <w:bottom w:val="none" w:sz="0" w:space="0" w:color="auto"/>
        <w:right w:val="none" w:sz="0" w:space="0" w:color="auto"/>
      </w:divBdr>
      <w:divsChild>
        <w:div w:id="347949425">
          <w:marLeft w:val="547"/>
          <w:marRight w:val="0"/>
          <w:marTop w:val="0"/>
          <w:marBottom w:val="0"/>
          <w:divBdr>
            <w:top w:val="none" w:sz="0" w:space="0" w:color="auto"/>
            <w:left w:val="none" w:sz="0" w:space="0" w:color="auto"/>
            <w:bottom w:val="none" w:sz="0" w:space="0" w:color="auto"/>
            <w:right w:val="none" w:sz="0" w:space="0" w:color="auto"/>
          </w:divBdr>
        </w:div>
      </w:divsChild>
    </w:div>
    <w:div w:id="266809839">
      <w:bodyDiv w:val="1"/>
      <w:marLeft w:val="0"/>
      <w:marRight w:val="0"/>
      <w:marTop w:val="0"/>
      <w:marBottom w:val="0"/>
      <w:divBdr>
        <w:top w:val="none" w:sz="0" w:space="0" w:color="auto"/>
        <w:left w:val="none" w:sz="0" w:space="0" w:color="auto"/>
        <w:bottom w:val="none" w:sz="0" w:space="0" w:color="auto"/>
        <w:right w:val="none" w:sz="0" w:space="0" w:color="auto"/>
      </w:divBdr>
    </w:div>
    <w:div w:id="284313971">
      <w:bodyDiv w:val="1"/>
      <w:marLeft w:val="0"/>
      <w:marRight w:val="0"/>
      <w:marTop w:val="0"/>
      <w:marBottom w:val="0"/>
      <w:divBdr>
        <w:top w:val="none" w:sz="0" w:space="0" w:color="auto"/>
        <w:left w:val="none" w:sz="0" w:space="0" w:color="auto"/>
        <w:bottom w:val="none" w:sz="0" w:space="0" w:color="auto"/>
        <w:right w:val="none" w:sz="0" w:space="0" w:color="auto"/>
      </w:divBdr>
    </w:div>
    <w:div w:id="339160467">
      <w:bodyDiv w:val="1"/>
      <w:marLeft w:val="0"/>
      <w:marRight w:val="0"/>
      <w:marTop w:val="0"/>
      <w:marBottom w:val="0"/>
      <w:divBdr>
        <w:top w:val="none" w:sz="0" w:space="0" w:color="auto"/>
        <w:left w:val="none" w:sz="0" w:space="0" w:color="auto"/>
        <w:bottom w:val="none" w:sz="0" w:space="0" w:color="auto"/>
        <w:right w:val="none" w:sz="0" w:space="0" w:color="auto"/>
      </w:divBdr>
      <w:divsChild>
        <w:div w:id="927931421">
          <w:marLeft w:val="547"/>
          <w:marRight w:val="0"/>
          <w:marTop w:val="0"/>
          <w:marBottom w:val="0"/>
          <w:divBdr>
            <w:top w:val="none" w:sz="0" w:space="0" w:color="auto"/>
            <w:left w:val="none" w:sz="0" w:space="0" w:color="auto"/>
            <w:bottom w:val="none" w:sz="0" w:space="0" w:color="auto"/>
            <w:right w:val="none" w:sz="0" w:space="0" w:color="auto"/>
          </w:divBdr>
        </w:div>
      </w:divsChild>
    </w:div>
    <w:div w:id="404887095">
      <w:bodyDiv w:val="1"/>
      <w:marLeft w:val="0"/>
      <w:marRight w:val="0"/>
      <w:marTop w:val="0"/>
      <w:marBottom w:val="0"/>
      <w:divBdr>
        <w:top w:val="none" w:sz="0" w:space="0" w:color="auto"/>
        <w:left w:val="none" w:sz="0" w:space="0" w:color="auto"/>
        <w:bottom w:val="none" w:sz="0" w:space="0" w:color="auto"/>
        <w:right w:val="none" w:sz="0" w:space="0" w:color="auto"/>
      </w:divBdr>
    </w:div>
    <w:div w:id="476340605">
      <w:bodyDiv w:val="1"/>
      <w:marLeft w:val="0"/>
      <w:marRight w:val="0"/>
      <w:marTop w:val="0"/>
      <w:marBottom w:val="0"/>
      <w:divBdr>
        <w:top w:val="none" w:sz="0" w:space="0" w:color="auto"/>
        <w:left w:val="none" w:sz="0" w:space="0" w:color="auto"/>
        <w:bottom w:val="none" w:sz="0" w:space="0" w:color="auto"/>
        <w:right w:val="none" w:sz="0" w:space="0" w:color="auto"/>
      </w:divBdr>
    </w:div>
    <w:div w:id="685449746">
      <w:bodyDiv w:val="1"/>
      <w:marLeft w:val="0"/>
      <w:marRight w:val="0"/>
      <w:marTop w:val="0"/>
      <w:marBottom w:val="0"/>
      <w:divBdr>
        <w:top w:val="none" w:sz="0" w:space="0" w:color="auto"/>
        <w:left w:val="none" w:sz="0" w:space="0" w:color="auto"/>
        <w:bottom w:val="none" w:sz="0" w:space="0" w:color="auto"/>
        <w:right w:val="none" w:sz="0" w:space="0" w:color="auto"/>
      </w:divBdr>
    </w:div>
    <w:div w:id="732967558">
      <w:bodyDiv w:val="1"/>
      <w:marLeft w:val="0"/>
      <w:marRight w:val="0"/>
      <w:marTop w:val="0"/>
      <w:marBottom w:val="0"/>
      <w:divBdr>
        <w:top w:val="none" w:sz="0" w:space="0" w:color="auto"/>
        <w:left w:val="none" w:sz="0" w:space="0" w:color="auto"/>
        <w:bottom w:val="none" w:sz="0" w:space="0" w:color="auto"/>
        <w:right w:val="none" w:sz="0" w:space="0" w:color="auto"/>
      </w:divBdr>
    </w:div>
    <w:div w:id="1846553507">
      <w:bodyDiv w:val="1"/>
      <w:marLeft w:val="0"/>
      <w:marRight w:val="0"/>
      <w:marTop w:val="0"/>
      <w:marBottom w:val="0"/>
      <w:divBdr>
        <w:top w:val="none" w:sz="0" w:space="0" w:color="auto"/>
        <w:left w:val="none" w:sz="0" w:space="0" w:color="auto"/>
        <w:bottom w:val="none" w:sz="0" w:space="0" w:color="auto"/>
        <w:right w:val="none" w:sz="0" w:space="0" w:color="auto"/>
      </w:divBdr>
    </w:div>
    <w:div w:id="1989090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blo.abadia@evercom.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rian.rodicio@evercom.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wikipedia.org/wiki/Banco_Central_Europe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B3B61-CA98-44E0-BF6C-EB06515FA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Pages>
  <Words>931</Words>
  <Characters>5125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Abadia</dc:creator>
  <cp:keywords/>
  <dc:description/>
  <cp:lastModifiedBy>Leticia MA</cp:lastModifiedBy>
  <cp:revision>21</cp:revision>
  <cp:lastPrinted>2024-06-17T08:57:00Z</cp:lastPrinted>
  <dcterms:created xsi:type="dcterms:W3CDTF">2024-06-05T13:54:00Z</dcterms:created>
  <dcterms:modified xsi:type="dcterms:W3CDTF">2025-05-28T13:58:00Z</dcterms:modified>
</cp:coreProperties>
</file>